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47090" w14:textId="77777777" w:rsidR="00F45175" w:rsidRPr="00F45175" w:rsidRDefault="00F45175" w:rsidP="00F45175">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F45175">
        <w:rPr>
          <w:rFonts w:ascii="Arial" w:eastAsia="Times New Roman" w:hAnsi="Arial" w:cs="Arial"/>
          <w:b/>
          <w:bCs/>
          <w:color w:val="007CBE"/>
          <w:spacing w:val="-15"/>
          <w:kern w:val="36"/>
          <w:sz w:val="50"/>
          <w:szCs w:val="50"/>
          <w:lang w:eastAsia="en-GB"/>
          <w14:ligatures w14:val="none"/>
        </w:rPr>
        <w:t>Appropriateness of ultrasound scan requests for paediatric cervical lymphadenopathy</w:t>
      </w:r>
    </w:p>
    <w:p w14:paraId="646D9575" w14:textId="77777777" w:rsidR="00F45175" w:rsidRDefault="00F45175" w:rsidP="00F45175">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5B0B9540" w14:textId="77777777" w:rsidR="00F45175" w:rsidRDefault="00F45175" w:rsidP="00F4517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An audit of the appropriateness of ultrasound scan (USS) requests investigating neck lumps/suspected lymph nodes in the paediatric population.  </w:t>
      </w:r>
    </w:p>
    <w:p w14:paraId="666999BB" w14:textId="77777777" w:rsidR="00F45175" w:rsidRDefault="00F45175" w:rsidP="00F45175">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7C3B80D5" w14:textId="77777777" w:rsidR="00F45175" w:rsidRDefault="00F45175" w:rsidP="00F4517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Cervical lymphadenopathy is common in the paediatric population. Up to 45% of otherwise healthy children are estimated to have palpable lymphadenopathy1 and as many as 90% of children between 4 to 8 years old. </w:t>
      </w:r>
      <w:r>
        <w:rPr>
          <w:rFonts w:ascii="Arial" w:hAnsi="Arial" w:cs="Arial"/>
          <w:color w:val="343434"/>
          <w:sz w:val="17"/>
          <w:szCs w:val="17"/>
          <w:vertAlign w:val="superscript"/>
        </w:rPr>
        <w:t>2</w:t>
      </w:r>
      <w:r>
        <w:rPr>
          <w:rFonts w:ascii="Arial" w:hAnsi="Arial" w:cs="Arial"/>
          <w:color w:val="343434"/>
          <w:sz w:val="23"/>
          <w:szCs w:val="23"/>
        </w:rPr>
        <w:t> Infection is the most common cause, but malignancy the most important to exclude. Neck USS is not associated with radiation exposure and is an appropriate first line investigation if further evaluation is required.</w:t>
      </w:r>
      <w:r>
        <w:rPr>
          <w:rFonts w:ascii="Arial" w:hAnsi="Arial" w:cs="Arial"/>
          <w:color w:val="343434"/>
          <w:sz w:val="17"/>
          <w:szCs w:val="17"/>
          <w:vertAlign w:val="superscript"/>
        </w:rPr>
        <w:t>3</w:t>
      </w:r>
    </w:p>
    <w:p w14:paraId="11CA6CC9" w14:textId="77777777" w:rsidR="00F45175" w:rsidRDefault="00F45175" w:rsidP="00F4517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Outside of reference to “unexplained” and “generalised” lymphadenopathy in the NICE guidelines for suspected cancer (consideration of “very urgent referral for specialist assessment” recommended)</w:t>
      </w:r>
      <w:r>
        <w:rPr>
          <w:rFonts w:ascii="Arial" w:hAnsi="Arial" w:cs="Arial"/>
          <w:color w:val="343434"/>
          <w:sz w:val="17"/>
          <w:szCs w:val="17"/>
          <w:vertAlign w:val="superscript"/>
        </w:rPr>
        <w:t>4</w:t>
      </w:r>
      <w:r>
        <w:rPr>
          <w:rFonts w:ascii="Arial" w:hAnsi="Arial" w:cs="Arial"/>
          <w:color w:val="343434"/>
          <w:sz w:val="23"/>
          <w:szCs w:val="23"/>
        </w:rPr>
        <w:t> there is no wider national guidance on cervical lymphadenopathy in children, when to reassure, and when to investigate. Local guidelines are often in place.</w:t>
      </w:r>
    </w:p>
    <w:p w14:paraId="1DBC02CF" w14:textId="77777777" w:rsidR="00F45175" w:rsidRDefault="00F45175" w:rsidP="00F4517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Although ultrasound is safer and less costly than other imaging modalities, demands on the service continue to increase. Diagnostic ultrasonography was the second most common imaging test in England in 2018/2019, only behind plain radiographs</w:t>
      </w:r>
      <w:r>
        <w:rPr>
          <w:rFonts w:ascii="Arial" w:hAnsi="Arial" w:cs="Arial"/>
          <w:color w:val="343434"/>
          <w:sz w:val="17"/>
          <w:szCs w:val="17"/>
          <w:vertAlign w:val="superscript"/>
        </w:rPr>
        <w:t>5</w:t>
      </w:r>
      <w:r>
        <w:rPr>
          <w:rFonts w:ascii="Arial" w:hAnsi="Arial" w:cs="Arial"/>
          <w:color w:val="343434"/>
          <w:sz w:val="23"/>
          <w:szCs w:val="23"/>
        </w:rPr>
        <w:t>. It is important for clinicians to be judicious in their requests, to reduce unnecessary investigations.</w:t>
      </w:r>
    </w:p>
    <w:p w14:paraId="50C483FC" w14:textId="77777777" w:rsidR="00F45175" w:rsidRDefault="00F45175" w:rsidP="00F4517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use of guidelines has been shown to improve appropriateness of imaging, reducing numbers of examinations by up to 30%.</w:t>
      </w:r>
      <w:r>
        <w:rPr>
          <w:rFonts w:ascii="Arial" w:hAnsi="Arial" w:cs="Arial"/>
          <w:color w:val="343434"/>
          <w:sz w:val="17"/>
          <w:szCs w:val="17"/>
          <w:vertAlign w:val="superscript"/>
        </w:rPr>
        <w:t>6,</w:t>
      </w:r>
      <w:proofErr w:type="gramStart"/>
      <w:r>
        <w:rPr>
          <w:rFonts w:ascii="Arial" w:hAnsi="Arial" w:cs="Arial"/>
          <w:color w:val="343434"/>
          <w:sz w:val="17"/>
          <w:szCs w:val="17"/>
          <w:vertAlign w:val="superscript"/>
        </w:rPr>
        <w:t>7</w:t>
      </w:r>
      <w:proofErr w:type="gramEnd"/>
      <w:r>
        <w:rPr>
          <w:rFonts w:ascii="Arial" w:hAnsi="Arial" w:cs="Arial"/>
          <w:color w:val="343434"/>
          <w:sz w:val="23"/>
          <w:szCs w:val="23"/>
        </w:rPr>
        <w:t>  </w:t>
      </w:r>
    </w:p>
    <w:p w14:paraId="1E082AA6" w14:textId="77777777" w:rsidR="00F45175" w:rsidRDefault="00F45175" w:rsidP="00F45175">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3A58DC73" w14:textId="77777777" w:rsidR="00F45175" w:rsidRDefault="00F45175" w:rsidP="00F45175">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7E0DFFD1" w14:textId="77777777" w:rsidR="00F45175" w:rsidRDefault="00F45175" w:rsidP="00F4517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Ensure there is a locally agreed guideline for when paediatric lymph nodes should be </w:t>
      </w:r>
      <w:proofErr w:type="gramStart"/>
      <w:r>
        <w:rPr>
          <w:rFonts w:ascii="Arial" w:hAnsi="Arial" w:cs="Arial"/>
          <w:color w:val="343434"/>
          <w:sz w:val="23"/>
          <w:szCs w:val="23"/>
        </w:rPr>
        <w:t>scanned</w:t>
      </w:r>
      <w:proofErr w:type="gramEnd"/>
    </w:p>
    <w:p w14:paraId="7A1BDF2C" w14:textId="77777777" w:rsidR="00F45175" w:rsidRDefault="00F45175" w:rsidP="00F4517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Example indications could include:</w:t>
      </w:r>
    </w:p>
    <w:p w14:paraId="1A4D8AB5" w14:textId="77777777" w:rsidR="00F45175" w:rsidRDefault="00F45175" w:rsidP="00F4517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Enlarged lymph nodes (&gt; 1cm) and/or abnormal features (</w:t>
      </w:r>
      <w:proofErr w:type="gramStart"/>
      <w:r>
        <w:rPr>
          <w:rFonts w:ascii="Arial" w:hAnsi="Arial" w:cs="Arial"/>
          <w:color w:val="343434"/>
          <w:sz w:val="23"/>
          <w:szCs w:val="23"/>
        </w:rPr>
        <w:t>e.g.</w:t>
      </w:r>
      <w:proofErr w:type="gramEnd"/>
      <w:r>
        <w:rPr>
          <w:rFonts w:ascii="Arial" w:hAnsi="Arial" w:cs="Arial"/>
          <w:color w:val="343434"/>
          <w:sz w:val="23"/>
          <w:szCs w:val="23"/>
        </w:rPr>
        <w:t xml:space="preserve"> firm, matted)</w:t>
      </w:r>
    </w:p>
    <w:p w14:paraId="2BCEEEA3" w14:textId="77777777" w:rsidR="00F45175" w:rsidRDefault="00F45175" w:rsidP="00F4517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Supraclavicular lymph nodes</w:t>
      </w:r>
    </w:p>
    <w:p w14:paraId="3CA5B57D" w14:textId="77777777" w:rsidR="00F45175" w:rsidRDefault="00F45175" w:rsidP="00F4517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Suspected lymphadenitis/collection</w:t>
      </w:r>
    </w:p>
    <w:p w14:paraId="3C3040D2" w14:textId="77777777" w:rsidR="00F45175" w:rsidRDefault="00F45175" w:rsidP="00F4517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Red flag symptoms (weight loss, night sweats, hepatosplenomegaly, anaemia, abnormal bleeding/bruising, generalised lymphadenopathy)</w:t>
      </w:r>
    </w:p>
    <w:p w14:paraId="22338BE9" w14:textId="77777777" w:rsidR="00F45175" w:rsidRDefault="00F45175" w:rsidP="00F4517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Imaging requests should clearly state the (locally accepted) indication(s) for </w:t>
      </w:r>
      <w:proofErr w:type="gramStart"/>
      <w:r>
        <w:rPr>
          <w:rFonts w:ascii="Arial" w:hAnsi="Arial" w:cs="Arial"/>
          <w:color w:val="343434"/>
          <w:sz w:val="23"/>
          <w:szCs w:val="23"/>
        </w:rPr>
        <w:t>USS</w:t>
      </w:r>
      <w:proofErr w:type="gramEnd"/>
    </w:p>
    <w:p w14:paraId="2E8B3865" w14:textId="77777777" w:rsidR="00F45175" w:rsidRDefault="00F45175" w:rsidP="00F45175">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2DFF50DC" w14:textId="77777777" w:rsidR="00F45175" w:rsidRDefault="00F45175" w:rsidP="00F4517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Local guideline - 100%</w:t>
      </w:r>
    </w:p>
    <w:p w14:paraId="36CDDD6A" w14:textId="77777777" w:rsidR="00F45175" w:rsidRDefault="00F45175" w:rsidP="00F4517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Compliance with local guidelines &gt;90</w:t>
      </w:r>
      <w:proofErr w:type="gramStart"/>
      <w:r>
        <w:rPr>
          <w:rFonts w:ascii="Arial" w:hAnsi="Arial" w:cs="Arial"/>
          <w:color w:val="343434"/>
          <w:sz w:val="23"/>
          <w:szCs w:val="23"/>
        </w:rPr>
        <w:t>%  -</w:t>
      </w:r>
      <w:proofErr w:type="gramEnd"/>
      <w:r>
        <w:rPr>
          <w:rFonts w:ascii="Arial" w:hAnsi="Arial" w:cs="Arial"/>
          <w:color w:val="343434"/>
          <w:sz w:val="23"/>
          <w:szCs w:val="23"/>
        </w:rPr>
        <w:t xml:space="preserve"> A national audit of appropriate imaging in 2014 found that 88 – 91% of requests were appropriate.</w:t>
      </w:r>
      <w:r>
        <w:rPr>
          <w:rFonts w:ascii="Arial" w:hAnsi="Arial" w:cs="Arial"/>
          <w:color w:val="343434"/>
          <w:sz w:val="17"/>
          <w:szCs w:val="17"/>
          <w:vertAlign w:val="superscript"/>
        </w:rPr>
        <w:t>8</w:t>
      </w:r>
    </w:p>
    <w:p w14:paraId="12B40F04" w14:textId="77777777" w:rsidR="00F45175" w:rsidRDefault="00F45175" w:rsidP="00F45175">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20B0C853" w14:textId="77777777" w:rsidR="00F45175" w:rsidRDefault="00F45175" w:rsidP="00F45175">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3901D0A6" w14:textId="77777777" w:rsidR="00F45175" w:rsidRDefault="00F45175" w:rsidP="00F4517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Percentage of neck USS requests for paediatric cervical lymphadenopathy specifying clinically suspicious features.</w:t>
      </w:r>
    </w:p>
    <w:p w14:paraId="15AE4880" w14:textId="77777777" w:rsidR="00F45175" w:rsidRDefault="00F45175" w:rsidP="00F45175">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5A2001F5" w14:textId="77777777" w:rsidR="00F45175" w:rsidRDefault="00F45175" w:rsidP="00F4517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Data items to be </w:t>
      </w:r>
      <w:proofErr w:type="gramStart"/>
      <w:r>
        <w:rPr>
          <w:rFonts w:ascii="Arial" w:hAnsi="Arial" w:cs="Arial"/>
          <w:color w:val="343434"/>
          <w:sz w:val="23"/>
          <w:szCs w:val="23"/>
        </w:rPr>
        <w:t>collected</w:t>
      </w:r>
      <w:proofErr w:type="gramEnd"/>
    </w:p>
    <w:p w14:paraId="18F7FB55" w14:textId="77777777" w:rsidR="00F45175" w:rsidRDefault="00F45175" w:rsidP="00F4517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From PACS/RIS:</w:t>
      </w:r>
    </w:p>
    <w:p w14:paraId="7C71B1DC" w14:textId="77777777" w:rsidR="00F45175" w:rsidRDefault="00F45175" w:rsidP="00F4517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Consecutive paediatric patients who have undergone neck USS for neck lumps/suspected adenopathy.</w:t>
      </w:r>
    </w:p>
    <w:p w14:paraId="30C137CA" w14:textId="77777777" w:rsidR="00F45175" w:rsidRDefault="00F45175" w:rsidP="00F4517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Exclusion criteria: midline masses/structures; specific clinical suspicion of non-lymph node aetiology/pathology</w:t>
      </w:r>
    </w:p>
    <w:p w14:paraId="7F860563" w14:textId="77777777" w:rsidR="00F45175" w:rsidRDefault="00F45175" w:rsidP="00F4517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Clinical information/question on request</w:t>
      </w:r>
    </w:p>
    <w:p w14:paraId="5389B255" w14:textId="77777777" w:rsidR="00F45175" w:rsidRDefault="00F45175" w:rsidP="00F4517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Source of referral</w:t>
      </w:r>
    </w:p>
    <w:p w14:paraId="648B3B05" w14:textId="77777777" w:rsidR="00F45175" w:rsidRDefault="00F45175" w:rsidP="00F4517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Further action (further imaging/FNAC/excision biopsy) / outcome data may be useful when discussing results of audit with referrers</w:t>
      </w:r>
    </w:p>
    <w:p w14:paraId="4C642E58" w14:textId="77777777" w:rsidR="00F45175" w:rsidRDefault="00F45175" w:rsidP="00F4517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3A52C5A7" w14:textId="77777777" w:rsidR="00F45175" w:rsidRDefault="00F45175" w:rsidP="00F45175">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14756FC9" w14:textId="77777777" w:rsidR="00F45175" w:rsidRDefault="00F45175" w:rsidP="00F4517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Retrospective analysis of 25-30 consecutive neck ultrasound scans for adenopathy in patients aged &lt;16.</w:t>
      </w:r>
    </w:p>
    <w:p w14:paraId="784E3CDF" w14:textId="77777777" w:rsidR="00F45175" w:rsidRDefault="00F45175" w:rsidP="00F45175">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6C822275" w14:textId="77777777" w:rsidR="00F45175" w:rsidRDefault="00F45175" w:rsidP="00F4517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Present audit findings at local &amp; regional meetings</w:t>
      </w:r>
    </w:p>
    <w:p w14:paraId="5770CEA0" w14:textId="77777777" w:rsidR="00F45175" w:rsidRDefault="00F45175" w:rsidP="00F4517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Circulate local guidelines amongst all referrers including GPs, paediatrics &amp; </w:t>
      </w:r>
      <w:proofErr w:type="gramStart"/>
      <w:r>
        <w:rPr>
          <w:rFonts w:ascii="Arial" w:hAnsi="Arial" w:cs="Arial"/>
          <w:color w:val="343434"/>
          <w:sz w:val="23"/>
          <w:szCs w:val="23"/>
        </w:rPr>
        <w:t>ENT</w:t>
      </w:r>
      <w:proofErr w:type="gramEnd"/>
    </w:p>
    <w:p w14:paraId="1DB3AE2A" w14:textId="77777777" w:rsidR="00F45175" w:rsidRDefault="00F45175" w:rsidP="00F4517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xml:space="preserve">Vetting of requests by radiologists and sonographers in accordance </w:t>
      </w:r>
      <w:proofErr w:type="gramStart"/>
      <w:r>
        <w:rPr>
          <w:rFonts w:ascii="Arial" w:hAnsi="Arial" w:cs="Arial"/>
          <w:color w:val="343434"/>
          <w:sz w:val="23"/>
          <w:szCs w:val="23"/>
        </w:rPr>
        <w:t>to</w:t>
      </w:r>
      <w:proofErr w:type="gramEnd"/>
      <w:r>
        <w:rPr>
          <w:rFonts w:ascii="Arial" w:hAnsi="Arial" w:cs="Arial"/>
          <w:color w:val="343434"/>
          <w:sz w:val="23"/>
          <w:szCs w:val="23"/>
        </w:rPr>
        <w:t xml:space="preserve"> local guidelines</w:t>
      </w:r>
    </w:p>
    <w:p w14:paraId="112D332A" w14:textId="77777777" w:rsidR="00F45175" w:rsidRDefault="00F45175" w:rsidP="00F4517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Re-audit</w:t>
      </w:r>
    </w:p>
    <w:p w14:paraId="0E1084B0" w14:textId="77777777" w:rsidR="00F45175" w:rsidRDefault="00F45175" w:rsidP="00F45175">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2ABF10C8" w14:textId="77777777" w:rsidR="00F45175" w:rsidRDefault="00F45175" w:rsidP="00F4517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see </w:t>
      </w:r>
      <w:proofErr w:type="gramStart"/>
      <w:r>
        <w:rPr>
          <w:rFonts w:ascii="Arial" w:hAnsi="Arial" w:cs="Arial"/>
          <w:color w:val="343434"/>
          <w:sz w:val="23"/>
          <w:szCs w:val="23"/>
        </w:rPr>
        <w:t>references</w:t>
      </w:r>
      <w:proofErr w:type="gramEnd"/>
    </w:p>
    <w:p w14:paraId="7EF38F03" w14:textId="77777777" w:rsidR="00F45175" w:rsidRDefault="00F45175" w:rsidP="00F45175">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60C2556E" w14:textId="77777777" w:rsidR="00F45175" w:rsidRDefault="00F45175" w:rsidP="00F45175">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Larsson L.O., Bentzon M.W., Berg K., et al. Palpable lymph nodes in the neck in Swedish schoolchildren. Acta </w:t>
      </w:r>
      <w:proofErr w:type="spellStart"/>
      <w:r>
        <w:rPr>
          <w:rFonts w:ascii="Arial" w:hAnsi="Arial" w:cs="Arial"/>
          <w:color w:val="343434"/>
          <w:sz w:val="23"/>
          <w:szCs w:val="23"/>
        </w:rPr>
        <w:t>Paediatr</w:t>
      </w:r>
      <w:proofErr w:type="spellEnd"/>
      <w:r>
        <w:rPr>
          <w:rFonts w:ascii="Arial" w:hAnsi="Arial" w:cs="Arial"/>
          <w:color w:val="343434"/>
          <w:sz w:val="23"/>
          <w:szCs w:val="23"/>
        </w:rPr>
        <w:t xml:space="preserve"> 1994; 83: 1092-1094</w:t>
      </w:r>
    </w:p>
    <w:p w14:paraId="1A545A2B" w14:textId="77777777" w:rsidR="00F45175" w:rsidRDefault="00F45175" w:rsidP="00F45175">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Park Y.W. Evaluation of neck masses in children. Am Fam Physician 1995; 51: 1904-1912American College of Radiology. ACR Appropriateness Criteria® Neck Mass/Adenopathy. [Online]. American College of Radiology, 2018. [Accessed 31 October 2019]. Available from: </w:t>
      </w:r>
      <w:hyperlink r:id="rId5" w:tgtFrame="_blank" w:history="1">
        <w:r>
          <w:rPr>
            <w:rStyle w:val="Hyperlink"/>
            <w:rFonts w:ascii="Arial" w:hAnsi="Arial" w:cs="Arial"/>
            <w:color w:val="007CBE"/>
            <w:sz w:val="23"/>
            <w:szCs w:val="23"/>
            <w:u w:val="none"/>
          </w:rPr>
          <w:t>https://acsearch.acr.org/docs/69504/Narrative/</w:t>
        </w:r>
      </w:hyperlink>
      <w:r>
        <w:rPr>
          <w:rFonts w:ascii="Arial" w:hAnsi="Arial" w:cs="Arial"/>
          <w:color w:val="343434"/>
          <w:sz w:val="23"/>
          <w:szCs w:val="23"/>
        </w:rPr>
        <w:t> </w:t>
      </w:r>
    </w:p>
    <w:p w14:paraId="3113EB1B" w14:textId="77777777" w:rsidR="00F45175" w:rsidRDefault="00F45175" w:rsidP="00F45175">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National Institute for Health and Care Excellence (NICE). Suspected cancer: recognition and referral. [NG12]. [Online]. NICE, 2015. [Accessed 31 October 2019]. Available from: </w:t>
      </w:r>
      <w:hyperlink r:id="rId6" w:anchor="symptoms-in-children-and-young-people" w:tgtFrame="_blank" w:history="1">
        <w:r>
          <w:rPr>
            <w:rStyle w:val="Hyperlink"/>
            <w:rFonts w:ascii="Arial" w:hAnsi="Arial" w:cs="Arial"/>
            <w:color w:val="007CBE"/>
            <w:sz w:val="23"/>
            <w:szCs w:val="23"/>
            <w:u w:val="none"/>
          </w:rPr>
          <w:t>https://www.nice.org.uk/guidance/ng12/chapter/Recommendations-organised-by-symptom-and-findings-of-primary-care-investigations#symptoms-in-children-and-young-people</w:t>
        </w:r>
      </w:hyperlink>
    </w:p>
    <w:p w14:paraId="642F2939" w14:textId="77777777" w:rsidR="00F45175" w:rsidRDefault="00F45175" w:rsidP="00F45175">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Oakeshott P, Kerry SM, Williams JE. Randomized controlled trial of the effect of the Royal College of Radiologists’ guidelines on general practitioners’ referrals for radiographic examination. Br J Gen </w:t>
      </w:r>
      <w:proofErr w:type="spellStart"/>
      <w:r>
        <w:rPr>
          <w:rFonts w:ascii="Arial" w:hAnsi="Arial" w:cs="Arial"/>
          <w:color w:val="343434"/>
          <w:sz w:val="23"/>
          <w:szCs w:val="23"/>
        </w:rPr>
        <w:t>Pract</w:t>
      </w:r>
      <w:proofErr w:type="spellEnd"/>
      <w:r>
        <w:rPr>
          <w:rFonts w:ascii="Arial" w:hAnsi="Arial" w:cs="Arial"/>
          <w:color w:val="343434"/>
          <w:sz w:val="23"/>
          <w:szCs w:val="23"/>
        </w:rPr>
        <w:t xml:space="preserve"> 1994;44: 427-8 </w:t>
      </w:r>
    </w:p>
    <w:p w14:paraId="004D5550" w14:textId="77777777" w:rsidR="00F45175" w:rsidRDefault="00F45175" w:rsidP="00F45175">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The Royal College of Radiologists Working Party. Influence of Royal College of Radiologists’ guidelines on referral from general practice. BMJ 1993; 306:110-1 </w:t>
      </w:r>
    </w:p>
    <w:p w14:paraId="31CE9D3A" w14:textId="77777777" w:rsidR="00F45175" w:rsidRDefault="00F45175" w:rsidP="00F45175">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NHS England and NHS Improvement. Diagnostic Imaging Dataset Statistical Release. [Online]. NHS England and NHS Improvement, 2019. [Accessed 31 October 2019]. Available from: </w:t>
      </w:r>
      <w:hyperlink r:id="rId7" w:tgtFrame="_blank" w:history="1">
        <w:r>
          <w:rPr>
            <w:rStyle w:val="Hyperlink"/>
            <w:rFonts w:ascii="Arial" w:hAnsi="Arial" w:cs="Arial"/>
            <w:color w:val="007CBE"/>
            <w:sz w:val="23"/>
            <w:szCs w:val="23"/>
            <w:u w:val="none"/>
          </w:rPr>
          <w:t>https://www.england.nhs.uk/statistics/wp-content/uploads/sites/2/2019/07/Provisional-Monthly-Diagnostic-Imaging-Dataset-Statistics-2019-07-18.pdf</w:t>
        </w:r>
      </w:hyperlink>
    </w:p>
    <w:p w14:paraId="5E7298A1" w14:textId="77777777" w:rsidR="00F45175" w:rsidRDefault="00F45175" w:rsidP="00F45175">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Remedios, D., Drinkwater, K., Warwick, R., &amp; Clinical Radiology Audit Committee (CRAC), The Royal College of Radiologists, London. National audit of appropriate imaging. Clin </w:t>
      </w:r>
      <w:proofErr w:type="spellStart"/>
      <w:r>
        <w:rPr>
          <w:rFonts w:ascii="Arial" w:hAnsi="Arial" w:cs="Arial"/>
          <w:color w:val="343434"/>
          <w:sz w:val="23"/>
          <w:szCs w:val="23"/>
        </w:rPr>
        <w:t>Radiol</w:t>
      </w:r>
      <w:proofErr w:type="spellEnd"/>
      <w:r>
        <w:rPr>
          <w:rFonts w:ascii="Arial" w:hAnsi="Arial" w:cs="Arial"/>
          <w:color w:val="343434"/>
          <w:sz w:val="23"/>
          <w:szCs w:val="23"/>
        </w:rPr>
        <w:t xml:space="preserve"> 2014;69: 1039-1044</w:t>
      </w:r>
    </w:p>
    <w:p w14:paraId="6D56498D" w14:textId="77777777" w:rsidR="00F45175" w:rsidRDefault="00F45175" w:rsidP="00F45175">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2250AA19" w14:textId="77777777" w:rsidR="00F45175" w:rsidRDefault="00F45175" w:rsidP="00F45175">
      <w:pPr>
        <w:shd w:val="clear" w:color="auto" w:fill="FFFFFF"/>
        <w:rPr>
          <w:rFonts w:ascii="Arial" w:hAnsi="Arial" w:cs="Arial"/>
          <w:color w:val="343434"/>
          <w:sz w:val="23"/>
          <w:szCs w:val="23"/>
        </w:rPr>
      </w:pPr>
      <w:r>
        <w:rPr>
          <w:rFonts w:ascii="Arial" w:hAnsi="Arial" w:cs="Arial"/>
          <w:color w:val="343434"/>
          <w:sz w:val="23"/>
          <w:szCs w:val="23"/>
        </w:rPr>
        <w:lastRenderedPageBreak/>
        <w:t xml:space="preserve">Dr James </w:t>
      </w:r>
      <w:proofErr w:type="spellStart"/>
      <w:r>
        <w:rPr>
          <w:rFonts w:ascii="Arial" w:hAnsi="Arial" w:cs="Arial"/>
          <w:color w:val="343434"/>
          <w:sz w:val="23"/>
          <w:szCs w:val="23"/>
        </w:rPr>
        <w:t>Sarkodieh</w:t>
      </w:r>
      <w:proofErr w:type="spellEnd"/>
    </w:p>
    <w:p w14:paraId="0B9A4EF0" w14:textId="77777777" w:rsidR="00F45175" w:rsidRDefault="00F45175" w:rsidP="00F45175">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39D2F619" w14:textId="77777777" w:rsidR="00F45175" w:rsidRDefault="00F45175" w:rsidP="00F45175">
      <w:pPr>
        <w:shd w:val="clear" w:color="auto" w:fill="FFFFFF"/>
        <w:rPr>
          <w:rFonts w:ascii="Arial" w:hAnsi="Arial" w:cs="Arial"/>
          <w:color w:val="343434"/>
          <w:sz w:val="23"/>
          <w:szCs w:val="23"/>
        </w:rPr>
      </w:pPr>
      <w:r>
        <w:rPr>
          <w:rFonts w:ascii="Arial" w:hAnsi="Arial" w:cs="Arial"/>
          <w:color w:val="343434"/>
          <w:sz w:val="23"/>
          <w:szCs w:val="23"/>
        </w:rPr>
        <w:t xml:space="preserve">Dr </w:t>
      </w:r>
      <w:proofErr w:type="spellStart"/>
      <w:r>
        <w:rPr>
          <w:rFonts w:ascii="Arial" w:hAnsi="Arial" w:cs="Arial"/>
          <w:color w:val="343434"/>
          <w:sz w:val="23"/>
          <w:szCs w:val="23"/>
        </w:rPr>
        <w:t>Olutobi</w:t>
      </w:r>
      <w:proofErr w:type="spellEnd"/>
      <w:r>
        <w:rPr>
          <w:rFonts w:ascii="Arial" w:hAnsi="Arial" w:cs="Arial"/>
          <w:color w:val="343434"/>
          <w:sz w:val="23"/>
          <w:szCs w:val="23"/>
        </w:rPr>
        <w:t xml:space="preserve"> A. Meadows</w:t>
      </w:r>
    </w:p>
    <w:p w14:paraId="6D37FDAA" w14:textId="77777777" w:rsidR="00F45175" w:rsidRDefault="00F45175" w:rsidP="00F45175">
      <w:pPr>
        <w:shd w:val="clear" w:color="auto" w:fill="FFFFFF"/>
        <w:rPr>
          <w:rFonts w:ascii="Arial" w:hAnsi="Arial" w:cs="Arial"/>
          <w:color w:val="343434"/>
          <w:sz w:val="23"/>
          <w:szCs w:val="23"/>
        </w:rPr>
      </w:pPr>
      <w:r>
        <w:rPr>
          <w:rFonts w:ascii="Arial" w:hAnsi="Arial" w:cs="Arial"/>
          <w:color w:val="343434"/>
          <w:sz w:val="23"/>
          <w:szCs w:val="23"/>
        </w:rPr>
        <w:t xml:space="preserve">Dr James E. </w:t>
      </w:r>
      <w:proofErr w:type="spellStart"/>
      <w:r>
        <w:rPr>
          <w:rFonts w:ascii="Arial" w:hAnsi="Arial" w:cs="Arial"/>
          <w:color w:val="343434"/>
          <w:sz w:val="23"/>
          <w:szCs w:val="23"/>
        </w:rPr>
        <w:t>Sarkodieh</w:t>
      </w:r>
      <w:proofErr w:type="spellEnd"/>
    </w:p>
    <w:p w14:paraId="180B41C5" w14:textId="77777777" w:rsidR="00F45175" w:rsidRDefault="00F45175" w:rsidP="00F45175">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02E6E256" w14:textId="77777777" w:rsidR="00F45175" w:rsidRDefault="00F45175" w:rsidP="00F45175">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17 June 2020</w:t>
      </w:r>
    </w:p>
    <w:p w14:paraId="6E85A075" w14:textId="77777777" w:rsidR="00F45175" w:rsidRDefault="00F45175" w:rsidP="00F45175">
      <w:pPr>
        <w:rPr>
          <w:rFonts w:ascii="Times New Roman" w:hAnsi="Times New Roman" w:cs="Times New Roman"/>
          <w:sz w:val="24"/>
          <w:szCs w:val="24"/>
        </w:rPr>
      </w:pPr>
    </w:p>
    <w:p w14:paraId="17699096" w14:textId="77777777" w:rsidR="00F45175" w:rsidRDefault="00F45175" w:rsidP="00F45175">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47DC7A12" w14:textId="77777777" w:rsidR="00F45175" w:rsidRDefault="00F45175" w:rsidP="00F45175">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17 June 2020</w:t>
      </w:r>
    </w:p>
    <w:p w14:paraId="2CFFD464"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318F0"/>
    <w:multiLevelType w:val="multilevel"/>
    <w:tmpl w:val="E056F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7449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175"/>
    <w:rsid w:val="0062271D"/>
    <w:rsid w:val="009822B4"/>
    <w:rsid w:val="00F45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33D4F"/>
  <w15:chartTrackingRefBased/>
  <w15:docId w15:val="{AF6C9A5E-758B-40EF-B174-BCB52029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451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F451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17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F4517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F45175"/>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F45175"/>
    <w:rPr>
      <w:color w:val="0000FF"/>
      <w:u w:val="single"/>
    </w:rPr>
  </w:style>
  <w:style w:type="character" w:customStyle="1" w:styleId="date-display-single">
    <w:name w:val="date-display-single"/>
    <w:basedOn w:val="DefaultParagraphFont"/>
    <w:rsid w:val="00F45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990697">
      <w:bodyDiv w:val="1"/>
      <w:marLeft w:val="0"/>
      <w:marRight w:val="0"/>
      <w:marTop w:val="0"/>
      <w:marBottom w:val="0"/>
      <w:divBdr>
        <w:top w:val="none" w:sz="0" w:space="0" w:color="auto"/>
        <w:left w:val="none" w:sz="0" w:space="0" w:color="auto"/>
        <w:bottom w:val="none" w:sz="0" w:space="0" w:color="auto"/>
        <w:right w:val="none" w:sz="0" w:space="0" w:color="auto"/>
      </w:divBdr>
    </w:div>
    <w:div w:id="2049403964">
      <w:bodyDiv w:val="1"/>
      <w:marLeft w:val="0"/>
      <w:marRight w:val="0"/>
      <w:marTop w:val="0"/>
      <w:marBottom w:val="0"/>
      <w:divBdr>
        <w:top w:val="none" w:sz="0" w:space="0" w:color="auto"/>
        <w:left w:val="none" w:sz="0" w:space="0" w:color="auto"/>
        <w:bottom w:val="none" w:sz="0" w:space="0" w:color="auto"/>
        <w:right w:val="none" w:sz="0" w:space="0" w:color="auto"/>
      </w:divBdr>
      <w:divsChild>
        <w:div w:id="1891067484">
          <w:marLeft w:val="0"/>
          <w:marRight w:val="0"/>
          <w:marTop w:val="0"/>
          <w:marBottom w:val="480"/>
          <w:divBdr>
            <w:top w:val="none" w:sz="0" w:space="0" w:color="auto"/>
            <w:left w:val="none" w:sz="0" w:space="0" w:color="auto"/>
            <w:bottom w:val="none" w:sz="0" w:space="0" w:color="auto"/>
            <w:right w:val="none" w:sz="0" w:space="0" w:color="auto"/>
          </w:divBdr>
          <w:divsChild>
            <w:div w:id="701705594">
              <w:marLeft w:val="0"/>
              <w:marRight w:val="0"/>
              <w:marTop w:val="0"/>
              <w:marBottom w:val="0"/>
              <w:divBdr>
                <w:top w:val="none" w:sz="0" w:space="0" w:color="auto"/>
                <w:left w:val="none" w:sz="0" w:space="0" w:color="auto"/>
                <w:bottom w:val="none" w:sz="0" w:space="0" w:color="auto"/>
                <w:right w:val="none" w:sz="0" w:space="0" w:color="auto"/>
              </w:divBdr>
            </w:div>
            <w:div w:id="28378005">
              <w:marLeft w:val="0"/>
              <w:marRight w:val="0"/>
              <w:marTop w:val="0"/>
              <w:marBottom w:val="0"/>
              <w:divBdr>
                <w:top w:val="none" w:sz="0" w:space="0" w:color="auto"/>
                <w:left w:val="none" w:sz="0" w:space="0" w:color="auto"/>
                <w:bottom w:val="none" w:sz="0" w:space="0" w:color="auto"/>
                <w:right w:val="none" w:sz="0" w:space="0" w:color="auto"/>
              </w:divBdr>
              <w:divsChild>
                <w:div w:id="10795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8622">
          <w:marLeft w:val="0"/>
          <w:marRight w:val="0"/>
          <w:marTop w:val="0"/>
          <w:marBottom w:val="480"/>
          <w:divBdr>
            <w:top w:val="none" w:sz="0" w:space="0" w:color="auto"/>
            <w:left w:val="none" w:sz="0" w:space="0" w:color="auto"/>
            <w:bottom w:val="none" w:sz="0" w:space="0" w:color="auto"/>
            <w:right w:val="none" w:sz="0" w:space="0" w:color="auto"/>
          </w:divBdr>
          <w:divsChild>
            <w:div w:id="2123261477">
              <w:marLeft w:val="0"/>
              <w:marRight w:val="0"/>
              <w:marTop w:val="0"/>
              <w:marBottom w:val="0"/>
              <w:divBdr>
                <w:top w:val="none" w:sz="0" w:space="0" w:color="auto"/>
                <w:left w:val="none" w:sz="0" w:space="0" w:color="auto"/>
                <w:bottom w:val="none" w:sz="0" w:space="0" w:color="auto"/>
                <w:right w:val="none" w:sz="0" w:space="0" w:color="auto"/>
              </w:divBdr>
            </w:div>
            <w:div w:id="210463549">
              <w:marLeft w:val="0"/>
              <w:marRight w:val="0"/>
              <w:marTop w:val="0"/>
              <w:marBottom w:val="0"/>
              <w:divBdr>
                <w:top w:val="none" w:sz="0" w:space="0" w:color="auto"/>
                <w:left w:val="none" w:sz="0" w:space="0" w:color="auto"/>
                <w:bottom w:val="none" w:sz="0" w:space="0" w:color="auto"/>
                <w:right w:val="none" w:sz="0" w:space="0" w:color="auto"/>
              </w:divBdr>
              <w:divsChild>
                <w:div w:id="77902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08201">
          <w:marLeft w:val="0"/>
          <w:marRight w:val="0"/>
          <w:marTop w:val="0"/>
          <w:marBottom w:val="0"/>
          <w:divBdr>
            <w:top w:val="none" w:sz="0" w:space="0" w:color="auto"/>
            <w:left w:val="none" w:sz="0" w:space="0" w:color="auto"/>
            <w:bottom w:val="none" w:sz="0" w:space="0" w:color="auto"/>
            <w:right w:val="none" w:sz="0" w:space="0" w:color="auto"/>
          </w:divBdr>
          <w:divsChild>
            <w:div w:id="1228879226">
              <w:marLeft w:val="0"/>
              <w:marRight w:val="0"/>
              <w:marTop w:val="0"/>
              <w:marBottom w:val="0"/>
              <w:divBdr>
                <w:top w:val="none" w:sz="0" w:space="0" w:color="auto"/>
                <w:left w:val="none" w:sz="0" w:space="0" w:color="auto"/>
                <w:bottom w:val="none" w:sz="0" w:space="0" w:color="auto"/>
                <w:right w:val="none" w:sz="0" w:space="0" w:color="auto"/>
              </w:divBdr>
            </w:div>
            <w:div w:id="140776085">
              <w:marLeft w:val="0"/>
              <w:marRight w:val="0"/>
              <w:marTop w:val="0"/>
              <w:marBottom w:val="0"/>
              <w:divBdr>
                <w:top w:val="none" w:sz="0" w:space="0" w:color="auto"/>
                <w:left w:val="none" w:sz="0" w:space="0" w:color="auto"/>
                <w:bottom w:val="none" w:sz="0" w:space="0" w:color="auto"/>
                <w:right w:val="none" w:sz="0" w:space="0" w:color="auto"/>
              </w:divBdr>
              <w:divsChild>
                <w:div w:id="7667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99694">
          <w:marLeft w:val="0"/>
          <w:marRight w:val="0"/>
          <w:marTop w:val="0"/>
          <w:marBottom w:val="0"/>
          <w:divBdr>
            <w:top w:val="none" w:sz="0" w:space="0" w:color="auto"/>
            <w:left w:val="none" w:sz="0" w:space="0" w:color="auto"/>
            <w:bottom w:val="none" w:sz="0" w:space="0" w:color="auto"/>
            <w:right w:val="none" w:sz="0" w:space="0" w:color="auto"/>
          </w:divBdr>
          <w:divsChild>
            <w:div w:id="1469981694">
              <w:marLeft w:val="0"/>
              <w:marRight w:val="0"/>
              <w:marTop w:val="0"/>
              <w:marBottom w:val="0"/>
              <w:divBdr>
                <w:top w:val="none" w:sz="0" w:space="0" w:color="auto"/>
                <w:left w:val="none" w:sz="0" w:space="0" w:color="auto"/>
                <w:bottom w:val="none" w:sz="0" w:space="0" w:color="auto"/>
                <w:right w:val="none" w:sz="0" w:space="0" w:color="auto"/>
              </w:divBdr>
            </w:div>
            <w:div w:id="1341814230">
              <w:marLeft w:val="0"/>
              <w:marRight w:val="0"/>
              <w:marTop w:val="0"/>
              <w:marBottom w:val="0"/>
              <w:divBdr>
                <w:top w:val="none" w:sz="0" w:space="0" w:color="auto"/>
                <w:left w:val="none" w:sz="0" w:space="0" w:color="auto"/>
                <w:bottom w:val="none" w:sz="0" w:space="0" w:color="auto"/>
                <w:right w:val="none" w:sz="0" w:space="0" w:color="auto"/>
              </w:divBdr>
              <w:divsChild>
                <w:div w:id="17814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5220">
          <w:marLeft w:val="0"/>
          <w:marRight w:val="0"/>
          <w:marTop w:val="0"/>
          <w:marBottom w:val="0"/>
          <w:divBdr>
            <w:top w:val="none" w:sz="0" w:space="0" w:color="auto"/>
            <w:left w:val="none" w:sz="0" w:space="0" w:color="auto"/>
            <w:bottom w:val="none" w:sz="0" w:space="0" w:color="auto"/>
            <w:right w:val="none" w:sz="0" w:space="0" w:color="auto"/>
          </w:divBdr>
          <w:divsChild>
            <w:div w:id="1903565508">
              <w:marLeft w:val="0"/>
              <w:marRight w:val="0"/>
              <w:marTop w:val="0"/>
              <w:marBottom w:val="0"/>
              <w:divBdr>
                <w:top w:val="none" w:sz="0" w:space="0" w:color="auto"/>
                <w:left w:val="none" w:sz="0" w:space="0" w:color="auto"/>
                <w:bottom w:val="none" w:sz="0" w:space="0" w:color="auto"/>
                <w:right w:val="none" w:sz="0" w:space="0" w:color="auto"/>
              </w:divBdr>
            </w:div>
            <w:div w:id="543449075">
              <w:marLeft w:val="0"/>
              <w:marRight w:val="0"/>
              <w:marTop w:val="0"/>
              <w:marBottom w:val="0"/>
              <w:divBdr>
                <w:top w:val="none" w:sz="0" w:space="0" w:color="auto"/>
                <w:left w:val="none" w:sz="0" w:space="0" w:color="auto"/>
                <w:bottom w:val="none" w:sz="0" w:space="0" w:color="auto"/>
                <w:right w:val="none" w:sz="0" w:space="0" w:color="auto"/>
              </w:divBdr>
              <w:divsChild>
                <w:div w:id="16295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961296">
          <w:marLeft w:val="0"/>
          <w:marRight w:val="0"/>
          <w:marTop w:val="0"/>
          <w:marBottom w:val="0"/>
          <w:divBdr>
            <w:top w:val="none" w:sz="0" w:space="0" w:color="auto"/>
            <w:left w:val="none" w:sz="0" w:space="0" w:color="auto"/>
            <w:bottom w:val="none" w:sz="0" w:space="0" w:color="auto"/>
            <w:right w:val="none" w:sz="0" w:space="0" w:color="auto"/>
          </w:divBdr>
          <w:divsChild>
            <w:div w:id="1031880924">
              <w:marLeft w:val="0"/>
              <w:marRight w:val="0"/>
              <w:marTop w:val="0"/>
              <w:marBottom w:val="0"/>
              <w:divBdr>
                <w:top w:val="none" w:sz="0" w:space="0" w:color="auto"/>
                <w:left w:val="none" w:sz="0" w:space="0" w:color="auto"/>
                <w:bottom w:val="none" w:sz="0" w:space="0" w:color="auto"/>
                <w:right w:val="none" w:sz="0" w:space="0" w:color="auto"/>
              </w:divBdr>
            </w:div>
            <w:div w:id="956059049">
              <w:marLeft w:val="0"/>
              <w:marRight w:val="0"/>
              <w:marTop w:val="0"/>
              <w:marBottom w:val="0"/>
              <w:divBdr>
                <w:top w:val="none" w:sz="0" w:space="0" w:color="auto"/>
                <w:left w:val="none" w:sz="0" w:space="0" w:color="auto"/>
                <w:bottom w:val="none" w:sz="0" w:space="0" w:color="auto"/>
                <w:right w:val="none" w:sz="0" w:space="0" w:color="auto"/>
              </w:divBdr>
              <w:divsChild>
                <w:div w:id="11701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06287">
          <w:marLeft w:val="0"/>
          <w:marRight w:val="0"/>
          <w:marTop w:val="0"/>
          <w:marBottom w:val="0"/>
          <w:divBdr>
            <w:top w:val="none" w:sz="0" w:space="0" w:color="auto"/>
            <w:left w:val="none" w:sz="0" w:space="0" w:color="auto"/>
            <w:bottom w:val="none" w:sz="0" w:space="0" w:color="auto"/>
            <w:right w:val="none" w:sz="0" w:space="0" w:color="auto"/>
          </w:divBdr>
          <w:divsChild>
            <w:div w:id="2054697414">
              <w:marLeft w:val="0"/>
              <w:marRight w:val="0"/>
              <w:marTop w:val="0"/>
              <w:marBottom w:val="0"/>
              <w:divBdr>
                <w:top w:val="none" w:sz="0" w:space="0" w:color="auto"/>
                <w:left w:val="none" w:sz="0" w:space="0" w:color="auto"/>
                <w:bottom w:val="none" w:sz="0" w:space="0" w:color="auto"/>
                <w:right w:val="none" w:sz="0" w:space="0" w:color="auto"/>
              </w:divBdr>
            </w:div>
            <w:div w:id="708190218">
              <w:marLeft w:val="0"/>
              <w:marRight w:val="0"/>
              <w:marTop w:val="0"/>
              <w:marBottom w:val="0"/>
              <w:divBdr>
                <w:top w:val="none" w:sz="0" w:space="0" w:color="auto"/>
                <w:left w:val="none" w:sz="0" w:space="0" w:color="auto"/>
                <w:bottom w:val="none" w:sz="0" w:space="0" w:color="auto"/>
                <w:right w:val="none" w:sz="0" w:space="0" w:color="auto"/>
              </w:divBdr>
              <w:divsChild>
                <w:div w:id="4153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4287">
          <w:marLeft w:val="0"/>
          <w:marRight w:val="0"/>
          <w:marTop w:val="0"/>
          <w:marBottom w:val="480"/>
          <w:divBdr>
            <w:top w:val="none" w:sz="0" w:space="0" w:color="auto"/>
            <w:left w:val="none" w:sz="0" w:space="0" w:color="auto"/>
            <w:bottom w:val="none" w:sz="0" w:space="0" w:color="auto"/>
            <w:right w:val="none" w:sz="0" w:space="0" w:color="auto"/>
          </w:divBdr>
          <w:divsChild>
            <w:div w:id="1290472756">
              <w:marLeft w:val="0"/>
              <w:marRight w:val="0"/>
              <w:marTop w:val="0"/>
              <w:marBottom w:val="0"/>
              <w:divBdr>
                <w:top w:val="none" w:sz="0" w:space="0" w:color="auto"/>
                <w:left w:val="none" w:sz="0" w:space="0" w:color="auto"/>
                <w:bottom w:val="none" w:sz="0" w:space="0" w:color="auto"/>
                <w:right w:val="none" w:sz="0" w:space="0" w:color="auto"/>
              </w:divBdr>
            </w:div>
            <w:div w:id="952319766">
              <w:marLeft w:val="0"/>
              <w:marRight w:val="0"/>
              <w:marTop w:val="0"/>
              <w:marBottom w:val="0"/>
              <w:divBdr>
                <w:top w:val="none" w:sz="0" w:space="0" w:color="auto"/>
                <w:left w:val="none" w:sz="0" w:space="0" w:color="auto"/>
                <w:bottom w:val="none" w:sz="0" w:space="0" w:color="auto"/>
                <w:right w:val="none" w:sz="0" w:space="0" w:color="auto"/>
              </w:divBdr>
              <w:divsChild>
                <w:div w:id="28319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78361">
          <w:marLeft w:val="0"/>
          <w:marRight w:val="0"/>
          <w:marTop w:val="0"/>
          <w:marBottom w:val="480"/>
          <w:divBdr>
            <w:top w:val="none" w:sz="0" w:space="0" w:color="auto"/>
            <w:left w:val="none" w:sz="0" w:space="0" w:color="auto"/>
            <w:bottom w:val="none" w:sz="0" w:space="0" w:color="auto"/>
            <w:right w:val="none" w:sz="0" w:space="0" w:color="auto"/>
          </w:divBdr>
          <w:divsChild>
            <w:div w:id="485241634">
              <w:marLeft w:val="0"/>
              <w:marRight w:val="0"/>
              <w:marTop w:val="0"/>
              <w:marBottom w:val="0"/>
              <w:divBdr>
                <w:top w:val="none" w:sz="0" w:space="0" w:color="auto"/>
                <w:left w:val="none" w:sz="0" w:space="0" w:color="auto"/>
                <w:bottom w:val="none" w:sz="0" w:space="0" w:color="auto"/>
                <w:right w:val="none" w:sz="0" w:space="0" w:color="auto"/>
              </w:divBdr>
            </w:div>
            <w:div w:id="514925335">
              <w:marLeft w:val="0"/>
              <w:marRight w:val="0"/>
              <w:marTop w:val="0"/>
              <w:marBottom w:val="0"/>
              <w:divBdr>
                <w:top w:val="none" w:sz="0" w:space="0" w:color="auto"/>
                <w:left w:val="none" w:sz="0" w:space="0" w:color="auto"/>
                <w:bottom w:val="none" w:sz="0" w:space="0" w:color="auto"/>
                <w:right w:val="none" w:sz="0" w:space="0" w:color="auto"/>
              </w:divBdr>
              <w:divsChild>
                <w:div w:id="6139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20525">
          <w:marLeft w:val="0"/>
          <w:marRight w:val="0"/>
          <w:marTop w:val="0"/>
          <w:marBottom w:val="480"/>
          <w:divBdr>
            <w:top w:val="none" w:sz="0" w:space="0" w:color="auto"/>
            <w:left w:val="none" w:sz="0" w:space="0" w:color="auto"/>
            <w:bottom w:val="none" w:sz="0" w:space="0" w:color="auto"/>
            <w:right w:val="none" w:sz="0" w:space="0" w:color="auto"/>
          </w:divBdr>
          <w:divsChild>
            <w:div w:id="800418515">
              <w:marLeft w:val="0"/>
              <w:marRight w:val="0"/>
              <w:marTop w:val="0"/>
              <w:marBottom w:val="0"/>
              <w:divBdr>
                <w:top w:val="none" w:sz="0" w:space="0" w:color="auto"/>
                <w:left w:val="none" w:sz="0" w:space="0" w:color="auto"/>
                <w:bottom w:val="none" w:sz="0" w:space="0" w:color="auto"/>
                <w:right w:val="none" w:sz="0" w:space="0" w:color="auto"/>
              </w:divBdr>
            </w:div>
            <w:div w:id="1237327139">
              <w:marLeft w:val="0"/>
              <w:marRight w:val="0"/>
              <w:marTop w:val="0"/>
              <w:marBottom w:val="0"/>
              <w:divBdr>
                <w:top w:val="none" w:sz="0" w:space="0" w:color="auto"/>
                <w:left w:val="none" w:sz="0" w:space="0" w:color="auto"/>
                <w:bottom w:val="none" w:sz="0" w:space="0" w:color="auto"/>
                <w:right w:val="none" w:sz="0" w:space="0" w:color="auto"/>
              </w:divBdr>
              <w:divsChild>
                <w:div w:id="36649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0022">
          <w:marLeft w:val="0"/>
          <w:marRight w:val="0"/>
          <w:marTop w:val="0"/>
          <w:marBottom w:val="480"/>
          <w:divBdr>
            <w:top w:val="none" w:sz="0" w:space="0" w:color="auto"/>
            <w:left w:val="none" w:sz="0" w:space="0" w:color="auto"/>
            <w:bottom w:val="none" w:sz="0" w:space="0" w:color="auto"/>
            <w:right w:val="none" w:sz="0" w:space="0" w:color="auto"/>
          </w:divBdr>
          <w:divsChild>
            <w:div w:id="1182940199">
              <w:marLeft w:val="0"/>
              <w:marRight w:val="0"/>
              <w:marTop w:val="0"/>
              <w:marBottom w:val="0"/>
              <w:divBdr>
                <w:top w:val="none" w:sz="0" w:space="0" w:color="auto"/>
                <w:left w:val="none" w:sz="0" w:space="0" w:color="auto"/>
                <w:bottom w:val="none" w:sz="0" w:space="0" w:color="auto"/>
                <w:right w:val="none" w:sz="0" w:space="0" w:color="auto"/>
              </w:divBdr>
            </w:div>
            <w:div w:id="638922326">
              <w:marLeft w:val="0"/>
              <w:marRight w:val="0"/>
              <w:marTop w:val="0"/>
              <w:marBottom w:val="0"/>
              <w:divBdr>
                <w:top w:val="none" w:sz="0" w:space="0" w:color="auto"/>
                <w:left w:val="none" w:sz="0" w:space="0" w:color="auto"/>
                <w:bottom w:val="none" w:sz="0" w:space="0" w:color="auto"/>
                <w:right w:val="none" w:sz="0" w:space="0" w:color="auto"/>
              </w:divBdr>
              <w:divsChild>
                <w:div w:id="8739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2327">
          <w:marLeft w:val="0"/>
          <w:marRight w:val="0"/>
          <w:marTop w:val="0"/>
          <w:marBottom w:val="480"/>
          <w:divBdr>
            <w:top w:val="none" w:sz="0" w:space="0" w:color="auto"/>
            <w:left w:val="none" w:sz="0" w:space="0" w:color="auto"/>
            <w:bottom w:val="none" w:sz="0" w:space="0" w:color="auto"/>
            <w:right w:val="none" w:sz="0" w:space="0" w:color="auto"/>
          </w:divBdr>
          <w:divsChild>
            <w:div w:id="86927820">
              <w:marLeft w:val="0"/>
              <w:marRight w:val="0"/>
              <w:marTop w:val="0"/>
              <w:marBottom w:val="0"/>
              <w:divBdr>
                <w:top w:val="none" w:sz="0" w:space="0" w:color="auto"/>
                <w:left w:val="none" w:sz="0" w:space="0" w:color="auto"/>
                <w:bottom w:val="none" w:sz="0" w:space="0" w:color="auto"/>
                <w:right w:val="none" w:sz="0" w:space="0" w:color="auto"/>
              </w:divBdr>
            </w:div>
            <w:div w:id="1679692697">
              <w:marLeft w:val="0"/>
              <w:marRight w:val="0"/>
              <w:marTop w:val="0"/>
              <w:marBottom w:val="0"/>
              <w:divBdr>
                <w:top w:val="none" w:sz="0" w:space="0" w:color="auto"/>
                <w:left w:val="none" w:sz="0" w:space="0" w:color="auto"/>
                <w:bottom w:val="none" w:sz="0" w:space="0" w:color="auto"/>
                <w:right w:val="none" w:sz="0" w:space="0" w:color="auto"/>
              </w:divBdr>
              <w:divsChild>
                <w:div w:id="1551109988">
                  <w:marLeft w:val="0"/>
                  <w:marRight w:val="0"/>
                  <w:marTop w:val="0"/>
                  <w:marBottom w:val="0"/>
                  <w:divBdr>
                    <w:top w:val="none" w:sz="0" w:space="0" w:color="auto"/>
                    <w:left w:val="none" w:sz="0" w:space="0" w:color="auto"/>
                    <w:bottom w:val="none" w:sz="0" w:space="0" w:color="auto"/>
                    <w:right w:val="none" w:sz="0" w:space="0" w:color="auto"/>
                  </w:divBdr>
                </w:div>
                <w:div w:id="18527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16348">
          <w:marLeft w:val="0"/>
          <w:marRight w:val="0"/>
          <w:marTop w:val="0"/>
          <w:marBottom w:val="0"/>
          <w:divBdr>
            <w:top w:val="none" w:sz="0" w:space="0" w:color="auto"/>
            <w:left w:val="none" w:sz="0" w:space="0" w:color="auto"/>
            <w:bottom w:val="none" w:sz="0" w:space="0" w:color="auto"/>
            <w:right w:val="none" w:sz="0" w:space="0" w:color="auto"/>
          </w:divBdr>
          <w:divsChild>
            <w:div w:id="325280586">
              <w:marLeft w:val="0"/>
              <w:marRight w:val="0"/>
              <w:marTop w:val="0"/>
              <w:marBottom w:val="0"/>
              <w:divBdr>
                <w:top w:val="none" w:sz="0" w:space="0" w:color="auto"/>
                <w:left w:val="none" w:sz="0" w:space="0" w:color="auto"/>
                <w:bottom w:val="none" w:sz="0" w:space="0" w:color="auto"/>
                <w:right w:val="none" w:sz="0" w:space="0" w:color="auto"/>
              </w:divBdr>
            </w:div>
            <w:div w:id="673993176">
              <w:marLeft w:val="0"/>
              <w:marRight w:val="0"/>
              <w:marTop w:val="0"/>
              <w:marBottom w:val="0"/>
              <w:divBdr>
                <w:top w:val="none" w:sz="0" w:space="0" w:color="auto"/>
                <w:left w:val="none" w:sz="0" w:space="0" w:color="auto"/>
                <w:bottom w:val="none" w:sz="0" w:space="0" w:color="auto"/>
                <w:right w:val="none" w:sz="0" w:space="0" w:color="auto"/>
              </w:divBdr>
              <w:divsChild>
                <w:div w:id="7319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03360">
          <w:marLeft w:val="0"/>
          <w:marRight w:val="0"/>
          <w:marTop w:val="0"/>
          <w:marBottom w:val="0"/>
          <w:divBdr>
            <w:top w:val="none" w:sz="0" w:space="0" w:color="auto"/>
            <w:left w:val="none" w:sz="0" w:space="0" w:color="auto"/>
            <w:bottom w:val="none" w:sz="0" w:space="0" w:color="auto"/>
            <w:right w:val="none" w:sz="0" w:space="0" w:color="auto"/>
          </w:divBdr>
          <w:divsChild>
            <w:div w:id="448010219">
              <w:marLeft w:val="0"/>
              <w:marRight w:val="0"/>
              <w:marTop w:val="0"/>
              <w:marBottom w:val="0"/>
              <w:divBdr>
                <w:top w:val="none" w:sz="0" w:space="0" w:color="auto"/>
                <w:left w:val="none" w:sz="0" w:space="0" w:color="auto"/>
                <w:bottom w:val="none" w:sz="0" w:space="0" w:color="auto"/>
                <w:right w:val="none" w:sz="0" w:space="0" w:color="auto"/>
              </w:divBdr>
            </w:div>
            <w:div w:id="1874883399">
              <w:marLeft w:val="0"/>
              <w:marRight w:val="0"/>
              <w:marTop w:val="0"/>
              <w:marBottom w:val="0"/>
              <w:divBdr>
                <w:top w:val="none" w:sz="0" w:space="0" w:color="auto"/>
                <w:left w:val="none" w:sz="0" w:space="0" w:color="auto"/>
                <w:bottom w:val="none" w:sz="0" w:space="0" w:color="auto"/>
                <w:right w:val="none" w:sz="0" w:space="0" w:color="auto"/>
              </w:divBdr>
              <w:divsChild>
                <w:div w:id="6044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ngland.nhs.uk/statistics/wp-content/uploads/sites/2/2019/07/Provisional-Monthly-Diagnostic-Imaging-Dataset-Statistics-2019-07-18.pdf"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ce.org.uk/guidance/ng12/chapter/Recommendations-organised-by-symptom-and-findings-of-primary-care-investigations" TargetMode="External"/><Relationship Id="rId11" Type="http://schemas.openxmlformats.org/officeDocument/2006/relationships/customXml" Target="../customXml/item2.xml"/><Relationship Id="rId5" Type="http://schemas.openxmlformats.org/officeDocument/2006/relationships/hyperlink" Target="https://acsearch.acr.org/docs/69504/Narrative/"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B0685D19-4B0F-4146-B0EC-30E7309C9416}"/>
</file>

<file path=customXml/itemProps2.xml><?xml version="1.0" encoding="utf-8"?>
<ds:datastoreItem xmlns:ds="http://schemas.openxmlformats.org/officeDocument/2006/customXml" ds:itemID="{277DF679-D35A-49F5-999D-78EABEB0A766}"/>
</file>

<file path=customXml/itemProps3.xml><?xml version="1.0" encoding="utf-8"?>
<ds:datastoreItem xmlns:ds="http://schemas.openxmlformats.org/officeDocument/2006/customXml" ds:itemID="{F6CEC024-24B8-4453-A91A-178B6807833E}"/>
</file>

<file path=docProps/app.xml><?xml version="1.0" encoding="utf-8"?>
<Properties xmlns="http://schemas.openxmlformats.org/officeDocument/2006/extended-properties" xmlns:vt="http://schemas.openxmlformats.org/officeDocument/2006/docPropsVTypes">
  <Template>Normal</Template>
  <TotalTime>1</TotalTime>
  <Pages>4</Pages>
  <Words>832</Words>
  <Characters>4743</Characters>
  <Application>Microsoft Office Word</Application>
  <DocSecurity>0</DocSecurity>
  <Lines>39</Lines>
  <Paragraphs>11</Paragraphs>
  <ScaleCrop>false</ScaleCrop>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2023-10-09T13:15:00Z</dcterms:created>
  <dcterms:modified xsi:type="dcterms:W3CDTF">2023-10-09T13:16:00Z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