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8EEF" w14:textId="77777777" w:rsidR="004E5681" w:rsidRDefault="004E5681" w:rsidP="004E5681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Are too many neonatal lumbar spine ultrasounds being requested to interrogate </w:t>
      </w:r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‘?Sacral</w:t>
      </w:r>
      <w:proofErr w:type="gramEnd"/>
      <w:r>
        <w:rPr>
          <w:rFonts w:ascii="Arial" w:hAnsi="Arial" w:cs="Arial"/>
          <w:color w:val="007CBE"/>
          <w:spacing w:val="-15"/>
          <w:sz w:val="50"/>
          <w:szCs w:val="50"/>
        </w:rPr>
        <w:t xml:space="preserve"> dimple’?</w:t>
      </w:r>
    </w:p>
    <w:p w14:paraId="24C0E4B4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7128FA1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assesses and reviews the number and quality of lumbar spine ultrasound scans (USS) performed in a department, specifically to investigate pathology associated with a sacral dimple (or other associated cutaneous stigmata) in the neonate.</w:t>
      </w:r>
    </w:p>
    <w:p w14:paraId="3E1CDCD8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4511DA3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Referrals for lumbar spine ultrasound to assess for possible spinal dysraphism are relatively common. They should be appropriate to ensure that examinations can be performed in a timely manner, avoiding inefficiency in the number of hours spent scanning and unnecessary financial expenditure by a department, as well as the parental anxiety caused by unnecessary investigations.</w:t>
      </w:r>
    </w:p>
    <w:p w14:paraId="66EAE7E1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Background points to consider when designing this audit:</w:t>
      </w:r>
    </w:p>
    <w:p w14:paraId="5CCE91B5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   A lumbar spine USS performed &gt; 4 months is unlikely to be useful due to ossification (age at time of scan)</w:t>
      </w:r>
    </w:p>
    <w:p w14:paraId="7BB8A6F7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   Are the USS scans performed to departmental deadlines? Are delays due to there being too many unnecessary scans?</w:t>
      </w:r>
    </w:p>
    <w:p w14:paraId="75EA463E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    Is there a relevant clinical history provided to justify the scan? Does any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particular referrer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provide too little or too much information in the clinical history?</w:t>
      </w:r>
    </w:p>
    <w:p w14:paraId="3795A3BF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   How would recommendations be delivered to professionals/ requestors of this service?</w:t>
      </w:r>
    </w:p>
    <w:p w14:paraId="02B7AD88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    Does the clinical information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provided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correlate with USS findings?</w:t>
      </w:r>
    </w:p>
    <w:p w14:paraId="5B88F766" w14:textId="77777777" w:rsidR="004E5681" w:rsidRDefault="004E5681" w:rsidP="004E568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087D85A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683CC6F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the following standards should be co-reviewed with local paediatric colleagues.</w:t>
      </w:r>
    </w:p>
    <w:p w14:paraId="6946B30F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USS lumbar spine/spine requests should be performed within an appropriate time frame and upper age limit - both agreed between the local radiology and paediatric departments.</w:t>
      </w:r>
    </w:p>
    <w:p w14:paraId="58504680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 with “atypical dimples”, specifically: those that are large (&gt;5mm), or high on the back (&gt;2.5cm from the anus), or those with a base not visualised, or not in the midline, or appear with a combination of other lesions for example cutaneous markers, </w:t>
      </w:r>
      <w:r>
        <w:rPr>
          <w:rFonts w:ascii="Arial" w:hAnsi="Arial" w:cs="Arial"/>
          <w:color w:val="343434"/>
          <w:sz w:val="23"/>
          <w:szCs w:val="23"/>
        </w:rPr>
        <w:lastRenderedPageBreak/>
        <w:t>should be offered an USS lumbar spine/ spine as the initial investigation –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standard P8/P19)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1,2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1AAD869A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with typical or atypical dimples, and with abnormal neurology should be offered an USS lumbar spine as the initial investigation (an MRI study would most likely follow) –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standard P8/P19)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1,2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0E117D38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with “stigmata of spinal dysraphism or associated congenital abnormalities such as infantile haemangiomas of the lumbosacral region”, should also be offered an USS lumbar spine/ spine as the initial investigation –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standard P8/P19)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1,2</w:t>
      </w:r>
      <w:r>
        <w:rPr>
          <w:rFonts w:ascii="Arial" w:hAnsi="Arial" w:cs="Arial"/>
          <w:color w:val="343434"/>
          <w:sz w:val="23"/>
          <w:szCs w:val="23"/>
        </w:rPr>
        <w:t>.</w:t>
      </w:r>
    </w:p>
    <w:p w14:paraId="4FFD7475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 with "typical dimples", specifically: those that are &lt;5mm, and where the base of the dimple is visualised, and is situated &lt;/= 2.5cm from the anus, and is in the midline, and have normal neurology, would not require an USS lumbar sacral spine.</w:t>
      </w:r>
    </w:p>
    <w:p w14:paraId="49697F4D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F457BCB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100% of US lumbar spine/ spine requests should be justified AND accepted,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declined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further discussed (with the referrer/requestor) against Royal College of Radiology guidance described above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1,2</w:t>
      </w:r>
      <w:r>
        <w:rPr>
          <w:rFonts w:ascii="Arial" w:hAnsi="Arial" w:cs="Arial"/>
          <w:color w:val="343434"/>
          <w:sz w:val="23"/>
          <w:szCs w:val="23"/>
        </w:rPr>
        <w:t> (see section “the standard”). </w:t>
      </w:r>
    </w:p>
    <w:p w14:paraId="57AB1E3E" w14:textId="77777777" w:rsidR="004E5681" w:rsidRDefault="004E5681" w:rsidP="004E568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AB42855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C7C2FBA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Compare the age at time of request to the age at time of examination – is there an established waiting time interval between requesting and performing the examination?</w:t>
      </w:r>
    </w:p>
    <w:p w14:paraId="533FCD28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   Clinical history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provided  -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  Does any particular referrer/requestor provide too little or too much information in the clinical history? Is the referral in accordance with the RCR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standards P8/P19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1,2</w:t>
      </w:r>
      <w:r>
        <w:rPr>
          <w:rFonts w:ascii="Arial" w:hAnsi="Arial" w:cs="Arial"/>
          <w:color w:val="343434"/>
          <w:sz w:val="23"/>
          <w:szCs w:val="23"/>
        </w:rPr>
        <w:t>? </w:t>
      </w:r>
    </w:p>
    <w:p w14:paraId="51AE6886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  USS findings - Does this correlate with the clinical information provided?</w:t>
      </w:r>
    </w:p>
    <w:p w14:paraId="2AECB339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5A463AD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For each USS request collect the following data: Age of referral, Age at scan, Referral to scan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times 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Who referred the patient and/or who requested the scan?  Full clinical information provided by clinician? Outcome of scan</w:t>
      </w:r>
    </w:p>
    <w:p w14:paraId="1E90D91D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5E5EB47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50-100 patients - dependant on departmental workload. Analyse data to work out number of scans in a particular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>, for example number of scans performed per week or month. </w:t>
      </w:r>
    </w:p>
    <w:p w14:paraId="507FD00B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25D1A40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Recommend following suggestions:</w:t>
      </w:r>
    </w:p>
    <w:p w14:paraId="58C4E470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Create a local guideline integrating RCR guidance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1,2,3</w:t>
      </w:r>
      <w:r>
        <w:rPr>
          <w:rFonts w:ascii="Arial" w:hAnsi="Arial" w:cs="Arial"/>
          <w:color w:val="343434"/>
          <w:sz w:val="23"/>
          <w:szCs w:val="23"/>
        </w:rPr>
        <w:t> (see an example file under Resource used by the authors trust)</w:t>
      </w:r>
    </w:p>
    <w:p w14:paraId="147C78B4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Involve paediatric team input to review where service can be improved.</w:t>
      </w:r>
    </w:p>
    <w:p w14:paraId="062F46F8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Consider integrating/inserting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standards into questions within the RIS requesting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software, or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limit the requesting of USS lumbar spine/spine for sacral dimples to certain members in the paediatric team.</w:t>
      </w:r>
    </w:p>
    <w:p w14:paraId="5EC246B3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Inform relevant referrers/requesters (for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junior doctors) by way of organised teaching and advertising posters/guidelines in department/ ward/ handover/ induction material.</w:t>
      </w:r>
    </w:p>
    <w:p w14:paraId="5E1F1A1E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In the community, attend and teach at relevant meetings (for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GP practice teaching seminars).</w:t>
      </w:r>
    </w:p>
    <w:p w14:paraId="6A39C99C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Relay information to referrers in writing with copy of local guideline (see example in resource files) if US not justified.</w:t>
      </w:r>
    </w:p>
    <w:p w14:paraId="45F86846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5C50FE8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Local PACS/RIS system to collect data or similar system enabling extraction of relevant patient data.</w:t>
      </w:r>
    </w:p>
    <w:p w14:paraId="54002640" w14:textId="03D89B4E" w:rsidR="004E5681" w:rsidRDefault="004E5681" w:rsidP="004E568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27FC894E" wp14:editId="2FE1C894">
            <wp:extent cx="286385" cy="349885"/>
            <wp:effectExtent l="0" t="0" r="0" b="0"/>
            <wp:docPr id="7535096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neonate_us_lumbar_spine_decline_letter_to_requester.pdf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93.4 KB</w:t>
      </w:r>
    </w:p>
    <w:p w14:paraId="24C83F77" w14:textId="75F2057E" w:rsidR="004E5681" w:rsidRDefault="004E5681" w:rsidP="004E568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1E2C4E34" wp14:editId="78231BE5">
            <wp:extent cx="286385" cy="349885"/>
            <wp:effectExtent l="0" t="0" r="0" b="0"/>
            <wp:docPr id="609666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an_example_of_a_pathway_used_by_the_authors_trust_-_the_staffordshire_shropshire_and_black_country_neonatal_operational_delivery_network_neonatal_guidelines_2017_-_2019_page_number.pdf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140.16 KB</w:t>
      </w:r>
    </w:p>
    <w:p w14:paraId="31378662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A2B2263" w14:textId="77777777" w:rsidR="004E5681" w:rsidRDefault="004E5681" w:rsidP="004E56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(Source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P08: Congenital disorders of the spine in children</w:t>
      </w:r>
    </w:p>
    <w:p w14:paraId="23D30011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https://www.irefer.org.uk/guideline/congenital-disorders-spine-children</w:t>
        </w:r>
      </w:hyperlink>
    </w:p>
    <w:p w14:paraId="70B64651" w14:textId="77777777" w:rsidR="004E5681" w:rsidRDefault="004E5681" w:rsidP="004E56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(Source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P19: Sacral dimple/pit or other cutaneous stigmata in children (e.g., hairy patch)</w:t>
      </w:r>
    </w:p>
    <w:p w14:paraId="1BB48FD5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9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https://www.irefer.org.uk/guideline/sacral-dimplepit-or-other-cutaneous-stigmata-children-eg-hairy-patch</w:t>
        </w:r>
      </w:hyperlink>
    </w:p>
    <w:p w14:paraId="78FEA256" w14:textId="77777777" w:rsidR="004E5681" w:rsidRDefault="004E5681" w:rsidP="004E56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Staffordshire,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Shropshire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Black Country Neonatal Operational Delivery Network Neonatal Guidelines. Link provided below.</w:t>
      </w:r>
    </w:p>
    <w:p w14:paraId="5BA6B3C7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Guideline reference: Page number 297 version 2 (03.18): Click: “Neonatal Guidelines 2017 – 2019” for updated guideline. </w:t>
      </w:r>
    </w:p>
    <w:p w14:paraId="254BC0EC" w14:textId="77777777" w:rsidR="004E5681" w:rsidRDefault="004E5681" w:rsidP="004E5681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https://www.networks.nhs.uk/nhs-networks/staffordshire-shropshire-and-black-country-newborn/neonatal-guidelines</w:t>
        </w:r>
      </w:hyperlink>
    </w:p>
    <w:p w14:paraId="6634D93A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47E6874" w14:textId="77777777" w:rsidR="004E5681" w:rsidRDefault="004E5681" w:rsidP="004E568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Zubair Sarang</w:t>
      </w:r>
    </w:p>
    <w:p w14:paraId="5079F093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710F0759" w14:textId="77777777" w:rsidR="004E5681" w:rsidRDefault="004E5681" w:rsidP="004E568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Claire Keaney</w:t>
      </w:r>
    </w:p>
    <w:p w14:paraId="6899DA44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1574322" w14:textId="77777777" w:rsidR="004E5681" w:rsidRDefault="004E5681" w:rsidP="004E568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5 November 2019</w:t>
      </w:r>
    </w:p>
    <w:p w14:paraId="3BB766CA" w14:textId="77777777" w:rsidR="004E5681" w:rsidRDefault="004E5681" w:rsidP="004E5681">
      <w:pPr>
        <w:rPr>
          <w:rFonts w:ascii="Times New Roman" w:hAnsi="Times New Roman" w:cs="Times New Roman"/>
          <w:sz w:val="24"/>
          <w:szCs w:val="24"/>
        </w:rPr>
      </w:pPr>
    </w:p>
    <w:p w14:paraId="05EF1B8B" w14:textId="77777777" w:rsidR="004E5681" w:rsidRDefault="004E5681" w:rsidP="004E568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10053E6" w14:textId="77777777" w:rsidR="004E5681" w:rsidRDefault="004E5681" w:rsidP="004E568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11 December 2018</w:t>
      </w:r>
    </w:p>
    <w:p w14:paraId="19E1E8A4" w14:textId="482E0181" w:rsidR="00532AAF" w:rsidRDefault="00532AAF" w:rsidP="004E568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429"/>
    <w:multiLevelType w:val="multilevel"/>
    <w:tmpl w:val="DAB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80041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4E5681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customStyle="1" w:styleId="file-wrapper">
    <w:name w:val="file-wrapper"/>
    <w:basedOn w:val="DefaultParagraphFont"/>
    <w:rsid w:val="004E5681"/>
  </w:style>
  <w:style w:type="character" w:styleId="Hyperlink">
    <w:name w:val="Hyperlink"/>
    <w:basedOn w:val="DefaultParagraphFont"/>
    <w:uiPriority w:val="99"/>
    <w:semiHidden/>
    <w:unhideWhenUsed/>
    <w:rsid w:val="004E5681"/>
    <w:rPr>
      <w:color w:val="0000FF"/>
      <w:u w:val="single"/>
    </w:rPr>
  </w:style>
  <w:style w:type="character" w:customStyle="1" w:styleId="file-meta">
    <w:name w:val="file-meta"/>
    <w:basedOn w:val="DefaultParagraphFont"/>
    <w:rsid w:val="004E5681"/>
  </w:style>
  <w:style w:type="character" w:customStyle="1" w:styleId="file-type">
    <w:name w:val="file-type"/>
    <w:basedOn w:val="DefaultParagraphFont"/>
    <w:rsid w:val="004E5681"/>
  </w:style>
  <w:style w:type="character" w:customStyle="1" w:styleId="file-size">
    <w:name w:val="file-size"/>
    <w:basedOn w:val="DefaultParagraphFont"/>
    <w:rsid w:val="004E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5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3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3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8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74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67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fer.org.uk/guideline/congenital-disorders-spine-childre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rcr.ac.uk/sites/default/files/audit_template/an_example_of_a_pathway_used_by_the_authors_trust_-_the_staffordshire_shropshire_and_black_country_neonatal_operational_delivery_network_neonatal_guidelines_2017_-_2019_page_number_0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neonate_us_lumbar_spine_decline_letter_to_requester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refer.org.uk/guideline/sacral-dimplepit-or-other-cutaneous-stigmata-children-eg-hairy-patc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3AA401A-ED48-4285-B9A2-A3766507B4D4}"/>
</file>

<file path=customXml/itemProps2.xml><?xml version="1.0" encoding="utf-8"?>
<ds:datastoreItem xmlns:ds="http://schemas.openxmlformats.org/officeDocument/2006/customXml" ds:itemID="{2E3CECB9-3AD7-485D-8653-6F9FF9657E49}"/>
</file>

<file path=customXml/itemProps3.xml><?xml version="1.0" encoding="utf-8"?>
<ds:datastoreItem xmlns:ds="http://schemas.openxmlformats.org/officeDocument/2006/customXml" ds:itemID="{AD692363-CADB-4918-BEE3-074B2EC15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