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82A6" w14:textId="77777777" w:rsidR="001819EA" w:rsidRDefault="001819EA" w:rsidP="001819E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concurrent chemoradiotherapy and high dose rate (HDR) brachytherapy in the treatment of cervical cancer</w:t>
      </w:r>
    </w:p>
    <w:p w14:paraId="60AEB546" w14:textId="77777777" w:rsidR="001819EA" w:rsidRDefault="001819EA" w:rsidP="001819E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96D24A2"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will evaluate outcomes and </w:t>
      </w:r>
      <w:proofErr w:type="gramStart"/>
      <w:r>
        <w:rPr>
          <w:rFonts w:ascii="Arial" w:hAnsi="Arial" w:cs="Arial"/>
          <w:color w:val="343434"/>
          <w:sz w:val="23"/>
          <w:szCs w:val="23"/>
        </w:rPr>
        <w:t>long term</w:t>
      </w:r>
      <w:proofErr w:type="gramEnd"/>
      <w:r>
        <w:rPr>
          <w:rFonts w:ascii="Arial" w:hAnsi="Arial" w:cs="Arial"/>
          <w:color w:val="343434"/>
          <w:sz w:val="23"/>
          <w:szCs w:val="23"/>
        </w:rPr>
        <w:t xml:space="preserve"> toxicity following radical treatment for cervical cancer and will establish whether HDR brachytherapy doses can be escalated.</w:t>
      </w:r>
    </w:p>
    <w:p w14:paraId="5B232B66" w14:textId="77777777" w:rsidR="001819EA" w:rsidRDefault="001819EA" w:rsidP="001819E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F44CC02"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standard curative treatment for locally advanced cervical cancer is external beam radiotherapy (EBRT) with concurrent weekly cisplatin chemotherapy followed by intra-cavity brachytherapy. The Royal College of Radiologists (RCR) recommend the use of image guided brachytherapy (IGBT)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optimise dose distribution to the tumour and also to allow dose escalation.</w:t>
      </w:r>
    </w:p>
    <w:p w14:paraId="3D534E68" w14:textId="77777777" w:rsidR="001819EA" w:rsidRDefault="001819EA" w:rsidP="001819E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FF3B1FD" w14:textId="77777777" w:rsidR="001819EA" w:rsidRDefault="001819EA" w:rsidP="001819E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3001852"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results of the audit are compared with those from the national RCR cervical cancer audit of radical chemoradiotherapy or radiotherapy in patients treated in 2001-2002 (overall survival 56%, pelvic recurrence 22%, toxicity 10%).</w:t>
      </w:r>
    </w:p>
    <w:p w14:paraId="35B1BA5C" w14:textId="77777777" w:rsidR="001819EA" w:rsidRDefault="001819EA" w:rsidP="001819E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E473A94"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Outcome and toxicity results as RCR audit.</w:t>
      </w:r>
    </w:p>
    <w:p w14:paraId="0D9F4AD6" w14:textId="77777777" w:rsidR="001819EA" w:rsidRDefault="001819EA" w:rsidP="001819E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306AC04" w14:textId="77777777" w:rsidR="001819EA" w:rsidRDefault="001819EA" w:rsidP="001819E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201D8BE"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Survival rate</w:t>
      </w:r>
    </w:p>
    <w:p w14:paraId="3BE4A8D8"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Recurrence rate</w:t>
      </w:r>
    </w:p>
    <w:p w14:paraId="4E2E4CAC"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Toxicity rate</w:t>
      </w:r>
    </w:p>
    <w:p w14:paraId="61403308" w14:textId="77777777" w:rsidR="001819EA" w:rsidRDefault="001819EA" w:rsidP="001819E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6F29DDC"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Demographics</w:t>
      </w:r>
    </w:p>
    <w:p w14:paraId="549EE699"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 at diagnosis</w:t>
      </w:r>
    </w:p>
    <w:p w14:paraId="6F016827"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Cancer details: Date of diagnosis, Histology, Stage, Bulky disease &gt; 4 cm</w:t>
      </w:r>
    </w:p>
    <w:p w14:paraId="24058194"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Radiotherapy treatment details: Date EBRT (start – completion dates), Dates of brachytherapy, Pelvic EBRT dose achieved (dose/fraction), HDR brachytherapy dose </w:t>
      </w:r>
      <w:r>
        <w:rPr>
          <w:rFonts w:ascii="Arial" w:hAnsi="Arial" w:cs="Arial"/>
          <w:color w:val="343434"/>
          <w:sz w:val="23"/>
          <w:szCs w:val="23"/>
        </w:rPr>
        <w:lastRenderedPageBreak/>
        <w:t>achieved (dose/fraction), Doses to OAR (bladder, rectum, sigmoid, bowel), Was dose limited by OAR dose?</w:t>
      </w:r>
    </w:p>
    <w:p w14:paraId="0248C357"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Chemotherapy treatment details: Was chemotherapy given? Reason if not; Chemo regime and number of cycles</w:t>
      </w:r>
    </w:p>
    <w:p w14:paraId="3C7A9967"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Toxicity data: 1 month, 3 months, 1 year, 2 years, 5 years for each of skin, vagina, bowel, bladder (grades 0-4)</w:t>
      </w:r>
    </w:p>
    <w:p w14:paraId="465BD21F"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Outcome data: Date of last assessment, Status at last assessment, Died of disease, Date of </w:t>
      </w:r>
      <w:proofErr w:type="spellStart"/>
      <w:r>
        <w:rPr>
          <w:rFonts w:ascii="Arial" w:hAnsi="Arial" w:cs="Arial"/>
          <w:color w:val="343434"/>
          <w:sz w:val="23"/>
          <w:szCs w:val="23"/>
        </w:rPr>
        <w:t>deathDied</w:t>
      </w:r>
      <w:proofErr w:type="spellEnd"/>
      <w:r>
        <w:rPr>
          <w:rFonts w:ascii="Arial" w:hAnsi="Arial" w:cs="Arial"/>
          <w:color w:val="343434"/>
          <w:sz w:val="23"/>
          <w:szCs w:val="23"/>
        </w:rPr>
        <w:t xml:space="preserve"> free of disease, Date of death, Alive and free of disease, Alive with disease, Relapse, Date of relapse and site of relapse, Outside pelvis, Inside pelvis but outside cervix, uterus and inner half parametrium, Only inside cervix and uterus</w:t>
      </w:r>
      <w:proofErr w:type="gramStart"/>
      <w:r>
        <w:rPr>
          <w:rFonts w:ascii="Arial" w:hAnsi="Arial" w:cs="Arial"/>
          <w:color w:val="343434"/>
          <w:sz w:val="23"/>
          <w:szCs w:val="23"/>
        </w:rPr>
        <w:t>, ?residual</w:t>
      </w:r>
      <w:proofErr w:type="gramEnd"/>
      <w:r>
        <w:rPr>
          <w:rFonts w:ascii="Arial" w:hAnsi="Arial" w:cs="Arial"/>
          <w:color w:val="343434"/>
          <w:sz w:val="23"/>
          <w:szCs w:val="23"/>
        </w:rPr>
        <w:t xml:space="preserve"> disease</w:t>
      </w:r>
    </w:p>
    <w:p w14:paraId="4B98C79A" w14:textId="77777777" w:rsidR="001819EA" w:rsidRDefault="001819EA" w:rsidP="001819E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F2E3EB4"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with at least 2 </w:t>
      </w:r>
      <w:proofErr w:type="gramStart"/>
      <w:r>
        <w:rPr>
          <w:rFonts w:ascii="Arial" w:hAnsi="Arial" w:cs="Arial"/>
          <w:color w:val="343434"/>
          <w:sz w:val="23"/>
          <w:szCs w:val="23"/>
        </w:rPr>
        <w:t>year</w:t>
      </w:r>
      <w:proofErr w:type="gramEnd"/>
      <w:r>
        <w:rPr>
          <w:rFonts w:ascii="Arial" w:hAnsi="Arial" w:cs="Arial"/>
          <w:color w:val="343434"/>
          <w:sz w:val="23"/>
          <w:szCs w:val="23"/>
        </w:rPr>
        <w:t xml:space="preserve"> follow up, about 50 patients</w:t>
      </w:r>
    </w:p>
    <w:p w14:paraId="6C285E79" w14:textId="77777777" w:rsidR="001819EA" w:rsidRDefault="001819EA" w:rsidP="001819E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3BD350D"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Dose escalation if survival and recurrence rate above standard and toxicity rate at or below standard.</w:t>
      </w:r>
    </w:p>
    <w:p w14:paraId="6CA91F8B" w14:textId="77777777" w:rsidR="001819EA" w:rsidRDefault="001819EA" w:rsidP="001819E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F2BFFF3"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Patient case </w:t>
      </w:r>
      <w:proofErr w:type="gramStart"/>
      <w:r>
        <w:rPr>
          <w:rFonts w:ascii="Arial" w:hAnsi="Arial" w:cs="Arial"/>
          <w:color w:val="343434"/>
          <w:sz w:val="23"/>
          <w:szCs w:val="23"/>
        </w:rPr>
        <w:t>note</w:t>
      </w:r>
      <w:proofErr w:type="gramEnd"/>
      <w:r>
        <w:rPr>
          <w:rFonts w:ascii="Arial" w:hAnsi="Arial" w:cs="Arial"/>
          <w:color w:val="343434"/>
          <w:sz w:val="23"/>
          <w:szCs w:val="23"/>
        </w:rPr>
        <w:t xml:space="preserve"> review and radiotherapy/brachytherapy prescription review</w:t>
      </w:r>
    </w:p>
    <w:p w14:paraId="4606C8D8"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Collaboration with surgeons, gynae-oncology nurses, gynae lead radiographer to collect toxicity data</w:t>
      </w:r>
    </w:p>
    <w:p w14:paraId="0D53EFD2"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Gynae radiotherapy team to maintain a database of patients</w:t>
      </w:r>
    </w:p>
    <w:p w14:paraId="68240D99" w14:textId="77777777" w:rsidR="001819EA" w:rsidRDefault="001819EA" w:rsidP="001819E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A2A9D45" w14:textId="77777777" w:rsidR="001819EA" w:rsidRDefault="001819EA" w:rsidP="001819E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Vale C et al Substantial improvement in UK cervical cancer survival with chemoradiotherapy: results of a Royal College of Radiologists’ Audit Clinical Oncology 2010; 22: 590-601</w:t>
      </w:r>
    </w:p>
    <w:p w14:paraId="5FE02F1D" w14:textId="77777777" w:rsidR="001819EA" w:rsidRDefault="001819EA" w:rsidP="001819E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2009 Implementing image-guided brachytherapy for cervix cancer in the </w:t>
      </w:r>
      <w:proofErr w:type="gramStart"/>
      <w:r>
        <w:rPr>
          <w:rFonts w:ascii="Arial" w:hAnsi="Arial" w:cs="Arial"/>
          <w:color w:val="343434"/>
          <w:sz w:val="23"/>
          <w:szCs w:val="23"/>
        </w:rPr>
        <w:t>UK</w:t>
      </w:r>
      <w:proofErr w:type="gramEnd"/>
    </w:p>
    <w:p w14:paraId="367C5D94" w14:textId="77777777" w:rsidR="001819EA" w:rsidRDefault="001819EA" w:rsidP="001819E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Potter R et al Clinical impact of MRI assisted dose volume adaptation and dose escalation in brachytherapy of locally advanced cervix cancer. Radiotherapy and Oncology 2007; 83: 148-155</w:t>
      </w:r>
    </w:p>
    <w:p w14:paraId="5C1EBBC6" w14:textId="77777777" w:rsidR="001819EA" w:rsidRDefault="001819EA" w:rsidP="001819E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4. Haie-Meder C et al Recommendations from Gynaecological (GYN) GEC-ESTRO Working Group (I): concepts and terms in 3D </w:t>
      </w:r>
      <w:proofErr w:type="gramStart"/>
      <w:r>
        <w:rPr>
          <w:rFonts w:ascii="Arial" w:hAnsi="Arial" w:cs="Arial"/>
          <w:color w:val="343434"/>
          <w:sz w:val="23"/>
          <w:szCs w:val="23"/>
        </w:rPr>
        <w:t>image based</w:t>
      </w:r>
      <w:proofErr w:type="gramEnd"/>
      <w:r>
        <w:rPr>
          <w:rFonts w:ascii="Arial" w:hAnsi="Arial" w:cs="Arial"/>
          <w:color w:val="343434"/>
          <w:sz w:val="23"/>
          <w:szCs w:val="23"/>
        </w:rPr>
        <w:t xml:space="preserve"> 3D </w:t>
      </w:r>
      <w:r>
        <w:rPr>
          <w:rFonts w:ascii="Arial" w:hAnsi="Arial" w:cs="Arial"/>
          <w:color w:val="343434"/>
          <w:sz w:val="23"/>
          <w:szCs w:val="23"/>
        </w:rPr>
        <w:lastRenderedPageBreak/>
        <w:t>treatment planning in cervix cancer brachytherapy with emphasis on MRI assessment of GT and CTV. Radiotherapy and Oncology 2005: 7: 235-245</w:t>
      </w:r>
    </w:p>
    <w:p w14:paraId="22167FEF" w14:textId="77777777" w:rsidR="001819EA" w:rsidRDefault="001819EA" w:rsidP="001819E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Potter R et al Recommendations from Gynaecological (GYN) GEC-ESTRO Working Group (II): concepts and terms in 3D </w:t>
      </w:r>
      <w:proofErr w:type="gramStart"/>
      <w:r>
        <w:rPr>
          <w:rFonts w:ascii="Arial" w:hAnsi="Arial" w:cs="Arial"/>
          <w:color w:val="343434"/>
          <w:sz w:val="23"/>
          <w:szCs w:val="23"/>
        </w:rPr>
        <w:t>image based</w:t>
      </w:r>
      <w:proofErr w:type="gramEnd"/>
      <w:r>
        <w:rPr>
          <w:rFonts w:ascii="Arial" w:hAnsi="Arial" w:cs="Arial"/>
          <w:color w:val="343434"/>
          <w:sz w:val="23"/>
          <w:szCs w:val="23"/>
        </w:rPr>
        <w:t xml:space="preserve"> 3D treatment planning in cervix cancer brachytherapy – 3D volume parameters and aspects of 3D image based anatomy, radiation physics, radiobiology. Radiotherapy and Oncology 2006; 78: 67-77</w:t>
      </w:r>
    </w:p>
    <w:p w14:paraId="5436C7F8" w14:textId="77777777" w:rsidR="001819EA" w:rsidRDefault="001819EA" w:rsidP="001819E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An international study on MRI-guided brachytherapy in locally advanced cervical cancer (EMBRACE) protocol version 17-01-2008</w:t>
      </w:r>
    </w:p>
    <w:p w14:paraId="54A24E42" w14:textId="77777777" w:rsidR="001819EA" w:rsidRDefault="001819EA" w:rsidP="001819EA">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71A119A8" w14:textId="77777777" w:rsidR="001819EA" w:rsidRDefault="001819EA" w:rsidP="001819E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re-audit practice when radiotherapy doses are escalated.</w:t>
      </w:r>
    </w:p>
    <w:p w14:paraId="4C624083" w14:textId="77777777" w:rsidR="001819EA" w:rsidRDefault="001819EA" w:rsidP="001819E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051AC71" w14:textId="77777777" w:rsidR="001819EA" w:rsidRDefault="001819EA" w:rsidP="001819EA">
      <w:pPr>
        <w:shd w:val="clear" w:color="auto" w:fill="FFFFFF"/>
        <w:rPr>
          <w:rFonts w:ascii="Arial" w:hAnsi="Arial" w:cs="Arial"/>
          <w:color w:val="343434"/>
          <w:sz w:val="23"/>
          <w:szCs w:val="23"/>
        </w:rPr>
      </w:pPr>
      <w:r>
        <w:rPr>
          <w:rFonts w:ascii="Arial" w:hAnsi="Arial" w:cs="Arial"/>
          <w:color w:val="343434"/>
          <w:sz w:val="23"/>
          <w:szCs w:val="23"/>
        </w:rPr>
        <w:t>Waheeda Owadally</w:t>
      </w:r>
    </w:p>
    <w:p w14:paraId="08515680" w14:textId="77777777" w:rsidR="001819EA" w:rsidRDefault="001819EA" w:rsidP="001819E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3703242" w14:textId="77777777" w:rsidR="001819EA" w:rsidRDefault="001819EA" w:rsidP="001819EA">
      <w:pPr>
        <w:shd w:val="clear" w:color="auto" w:fill="FFFFFF"/>
        <w:rPr>
          <w:rFonts w:ascii="Arial" w:hAnsi="Arial" w:cs="Arial"/>
          <w:color w:val="343434"/>
          <w:sz w:val="23"/>
          <w:szCs w:val="23"/>
        </w:rPr>
      </w:pPr>
      <w:r>
        <w:rPr>
          <w:rStyle w:val="date-display-single"/>
          <w:rFonts w:ascii="Arial" w:hAnsi="Arial" w:cs="Arial"/>
          <w:color w:val="343434"/>
          <w:sz w:val="23"/>
          <w:szCs w:val="23"/>
        </w:rPr>
        <w:t>Monday 8 April 2013</w:t>
      </w:r>
    </w:p>
    <w:p w14:paraId="7244EBEF" w14:textId="77777777" w:rsidR="001819EA" w:rsidRDefault="001819EA" w:rsidP="001819EA">
      <w:pPr>
        <w:rPr>
          <w:rFonts w:ascii="Times New Roman" w:hAnsi="Times New Roman" w:cs="Times New Roman"/>
          <w:sz w:val="24"/>
          <w:szCs w:val="24"/>
        </w:rPr>
      </w:pPr>
    </w:p>
    <w:p w14:paraId="591C277C" w14:textId="77777777" w:rsidR="001819EA" w:rsidRDefault="001819EA" w:rsidP="001819E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8239D09" w14:textId="77777777" w:rsidR="001819EA" w:rsidRDefault="001819EA" w:rsidP="001819EA">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16 June 2018</w:t>
      </w:r>
    </w:p>
    <w:p w14:paraId="7C0A2111" w14:textId="5AC8B403" w:rsidR="000D3E1E" w:rsidRDefault="000D3E1E" w:rsidP="001819EA">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75FFA"/>
    <w:multiLevelType w:val="multilevel"/>
    <w:tmpl w:val="9F28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24757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819EA"/>
    <w:rsid w:val="00194E7C"/>
    <w:rsid w:val="001D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8008">
      <w:bodyDiv w:val="1"/>
      <w:marLeft w:val="0"/>
      <w:marRight w:val="0"/>
      <w:marTop w:val="0"/>
      <w:marBottom w:val="0"/>
      <w:divBdr>
        <w:top w:val="none" w:sz="0" w:space="0" w:color="auto"/>
        <w:left w:val="none" w:sz="0" w:space="0" w:color="auto"/>
        <w:bottom w:val="none" w:sz="0" w:space="0" w:color="auto"/>
        <w:right w:val="none" w:sz="0" w:space="0" w:color="auto"/>
      </w:divBdr>
      <w:divsChild>
        <w:div w:id="1530878078">
          <w:marLeft w:val="0"/>
          <w:marRight w:val="0"/>
          <w:marTop w:val="0"/>
          <w:marBottom w:val="480"/>
          <w:divBdr>
            <w:top w:val="none" w:sz="0" w:space="0" w:color="auto"/>
            <w:left w:val="none" w:sz="0" w:space="0" w:color="auto"/>
            <w:bottom w:val="none" w:sz="0" w:space="0" w:color="auto"/>
            <w:right w:val="none" w:sz="0" w:space="0" w:color="auto"/>
          </w:divBdr>
          <w:divsChild>
            <w:div w:id="1299149273">
              <w:marLeft w:val="0"/>
              <w:marRight w:val="0"/>
              <w:marTop w:val="0"/>
              <w:marBottom w:val="0"/>
              <w:divBdr>
                <w:top w:val="none" w:sz="0" w:space="0" w:color="auto"/>
                <w:left w:val="none" w:sz="0" w:space="0" w:color="auto"/>
                <w:bottom w:val="none" w:sz="0" w:space="0" w:color="auto"/>
                <w:right w:val="none" w:sz="0" w:space="0" w:color="auto"/>
              </w:divBdr>
            </w:div>
            <w:div w:id="1205483890">
              <w:marLeft w:val="0"/>
              <w:marRight w:val="0"/>
              <w:marTop w:val="0"/>
              <w:marBottom w:val="0"/>
              <w:divBdr>
                <w:top w:val="none" w:sz="0" w:space="0" w:color="auto"/>
                <w:left w:val="none" w:sz="0" w:space="0" w:color="auto"/>
                <w:bottom w:val="none" w:sz="0" w:space="0" w:color="auto"/>
                <w:right w:val="none" w:sz="0" w:space="0" w:color="auto"/>
              </w:divBdr>
              <w:divsChild>
                <w:div w:id="12930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6646">
          <w:marLeft w:val="0"/>
          <w:marRight w:val="0"/>
          <w:marTop w:val="0"/>
          <w:marBottom w:val="480"/>
          <w:divBdr>
            <w:top w:val="none" w:sz="0" w:space="0" w:color="auto"/>
            <w:left w:val="none" w:sz="0" w:space="0" w:color="auto"/>
            <w:bottom w:val="none" w:sz="0" w:space="0" w:color="auto"/>
            <w:right w:val="none" w:sz="0" w:space="0" w:color="auto"/>
          </w:divBdr>
          <w:divsChild>
            <w:div w:id="84226464">
              <w:marLeft w:val="0"/>
              <w:marRight w:val="0"/>
              <w:marTop w:val="0"/>
              <w:marBottom w:val="0"/>
              <w:divBdr>
                <w:top w:val="none" w:sz="0" w:space="0" w:color="auto"/>
                <w:left w:val="none" w:sz="0" w:space="0" w:color="auto"/>
                <w:bottom w:val="none" w:sz="0" w:space="0" w:color="auto"/>
                <w:right w:val="none" w:sz="0" w:space="0" w:color="auto"/>
              </w:divBdr>
            </w:div>
            <w:div w:id="2029602353">
              <w:marLeft w:val="0"/>
              <w:marRight w:val="0"/>
              <w:marTop w:val="0"/>
              <w:marBottom w:val="0"/>
              <w:divBdr>
                <w:top w:val="none" w:sz="0" w:space="0" w:color="auto"/>
                <w:left w:val="none" w:sz="0" w:space="0" w:color="auto"/>
                <w:bottom w:val="none" w:sz="0" w:space="0" w:color="auto"/>
                <w:right w:val="none" w:sz="0" w:space="0" w:color="auto"/>
              </w:divBdr>
              <w:divsChild>
                <w:div w:id="13267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792">
          <w:marLeft w:val="0"/>
          <w:marRight w:val="0"/>
          <w:marTop w:val="0"/>
          <w:marBottom w:val="0"/>
          <w:divBdr>
            <w:top w:val="none" w:sz="0" w:space="0" w:color="auto"/>
            <w:left w:val="none" w:sz="0" w:space="0" w:color="auto"/>
            <w:bottom w:val="none" w:sz="0" w:space="0" w:color="auto"/>
            <w:right w:val="none" w:sz="0" w:space="0" w:color="auto"/>
          </w:divBdr>
          <w:divsChild>
            <w:div w:id="1703363628">
              <w:marLeft w:val="0"/>
              <w:marRight w:val="0"/>
              <w:marTop w:val="0"/>
              <w:marBottom w:val="0"/>
              <w:divBdr>
                <w:top w:val="none" w:sz="0" w:space="0" w:color="auto"/>
                <w:left w:val="none" w:sz="0" w:space="0" w:color="auto"/>
                <w:bottom w:val="none" w:sz="0" w:space="0" w:color="auto"/>
                <w:right w:val="none" w:sz="0" w:space="0" w:color="auto"/>
              </w:divBdr>
            </w:div>
            <w:div w:id="132673404">
              <w:marLeft w:val="0"/>
              <w:marRight w:val="0"/>
              <w:marTop w:val="0"/>
              <w:marBottom w:val="0"/>
              <w:divBdr>
                <w:top w:val="none" w:sz="0" w:space="0" w:color="auto"/>
                <w:left w:val="none" w:sz="0" w:space="0" w:color="auto"/>
                <w:bottom w:val="none" w:sz="0" w:space="0" w:color="auto"/>
                <w:right w:val="none" w:sz="0" w:space="0" w:color="auto"/>
              </w:divBdr>
              <w:divsChild>
                <w:div w:id="2042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4027">
          <w:marLeft w:val="0"/>
          <w:marRight w:val="0"/>
          <w:marTop w:val="0"/>
          <w:marBottom w:val="0"/>
          <w:divBdr>
            <w:top w:val="none" w:sz="0" w:space="0" w:color="auto"/>
            <w:left w:val="none" w:sz="0" w:space="0" w:color="auto"/>
            <w:bottom w:val="none" w:sz="0" w:space="0" w:color="auto"/>
            <w:right w:val="none" w:sz="0" w:space="0" w:color="auto"/>
          </w:divBdr>
          <w:divsChild>
            <w:div w:id="633218032">
              <w:marLeft w:val="0"/>
              <w:marRight w:val="0"/>
              <w:marTop w:val="0"/>
              <w:marBottom w:val="0"/>
              <w:divBdr>
                <w:top w:val="none" w:sz="0" w:space="0" w:color="auto"/>
                <w:left w:val="none" w:sz="0" w:space="0" w:color="auto"/>
                <w:bottom w:val="none" w:sz="0" w:space="0" w:color="auto"/>
                <w:right w:val="none" w:sz="0" w:space="0" w:color="auto"/>
              </w:divBdr>
            </w:div>
            <w:div w:id="1458598620">
              <w:marLeft w:val="0"/>
              <w:marRight w:val="0"/>
              <w:marTop w:val="0"/>
              <w:marBottom w:val="0"/>
              <w:divBdr>
                <w:top w:val="none" w:sz="0" w:space="0" w:color="auto"/>
                <w:left w:val="none" w:sz="0" w:space="0" w:color="auto"/>
                <w:bottom w:val="none" w:sz="0" w:space="0" w:color="auto"/>
                <w:right w:val="none" w:sz="0" w:space="0" w:color="auto"/>
              </w:divBdr>
              <w:divsChild>
                <w:div w:id="11588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693">
          <w:marLeft w:val="0"/>
          <w:marRight w:val="0"/>
          <w:marTop w:val="0"/>
          <w:marBottom w:val="0"/>
          <w:divBdr>
            <w:top w:val="none" w:sz="0" w:space="0" w:color="auto"/>
            <w:left w:val="none" w:sz="0" w:space="0" w:color="auto"/>
            <w:bottom w:val="none" w:sz="0" w:space="0" w:color="auto"/>
            <w:right w:val="none" w:sz="0" w:space="0" w:color="auto"/>
          </w:divBdr>
          <w:divsChild>
            <w:div w:id="854416959">
              <w:marLeft w:val="0"/>
              <w:marRight w:val="0"/>
              <w:marTop w:val="0"/>
              <w:marBottom w:val="0"/>
              <w:divBdr>
                <w:top w:val="none" w:sz="0" w:space="0" w:color="auto"/>
                <w:left w:val="none" w:sz="0" w:space="0" w:color="auto"/>
                <w:bottom w:val="none" w:sz="0" w:space="0" w:color="auto"/>
                <w:right w:val="none" w:sz="0" w:space="0" w:color="auto"/>
              </w:divBdr>
            </w:div>
            <w:div w:id="1436444989">
              <w:marLeft w:val="0"/>
              <w:marRight w:val="0"/>
              <w:marTop w:val="0"/>
              <w:marBottom w:val="0"/>
              <w:divBdr>
                <w:top w:val="none" w:sz="0" w:space="0" w:color="auto"/>
                <w:left w:val="none" w:sz="0" w:space="0" w:color="auto"/>
                <w:bottom w:val="none" w:sz="0" w:space="0" w:color="auto"/>
                <w:right w:val="none" w:sz="0" w:space="0" w:color="auto"/>
              </w:divBdr>
              <w:divsChild>
                <w:div w:id="11360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5254">
          <w:marLeft w:val="0"/>
          <w:marRight w:val="0"/>
          <w:marTop w:val="0"/>
          <w:marBottom w:val="0"/>
          <w:divBdr>
            <w:top w:val="none" w:sz="0" w:space="0" w:color="auto"/>
            <w:left w:val="none" w:sz="0" w:space="0" w:color="auto"/>
            <w:bottom w:val="none" w:sz="0" w:space="0" w:color="auto"/>
            <w:right w:val="none" w:sz="0" w:space="0" w:color="auto"/>
          </w:divBdr>
          <w:divsChild>
            <w:div w:id="737825562">
              <w:marLeft w:val="0"/>
              <w:marRight w:val="0"/>
              <w:marTop w:val="0"/>
              <w:marBottom w:val="0"/>
              <w:divBdr>
                <w:top w:val="none" w:sz="0" w:space="0" w:color="auto"/>
                <w:left w:val="none" w:sz="0" w:space="0" w:color="auto"/>
                <w:bottom w:val="none" w:sz="0" w:space="0" w:color="auto"/>
                <w:right w:val="none" w:sz="0" w:space="0" w:color="auto"/>
              </w:divBdr>
            </w:div>
            <w:div w:id="883056984">
              <w:marLeft w:val="0"/>
              <w:marRight w:val="0"/>
              <w:marTop w:val="0"/>
              <w:marBottom w:val="0"/>
              <w:divBdr>
                <w:top w:val="none" w:sz="0" w:space="0" w:color="auto"/>
                <w:left w:val="none" w:sz="0" w:space="0" w:color="auto"/>
                <w:bottom w:val="none" w:sz="0" w:space="0" w:color="auto"/>
                <w:right w:val="none" w:sz="0" w:space="0" w:color="auto"/>
              </w:divBdr>
              <w:divsChild>
                <w:div w:id="8443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8395">
          <w:marLeft w:val="0"/>
          <w:marRight w:val="0"/>
          <w:marTop w:val="0"/>
          <w:marBottom w:val="0"/>
          <w:divBdr>
            <w:top w:val="none" w:sz="0" w:space="0" w:color="auto"/>
            <w:left w:val="none" w:sz="0" w:space="0" w:color="auto"/>
            <w:bottom w:val="none" w:sz="0" w:space="0" w:color="auto"/>
            <w:right w:val="none" w:sz="0" w:space="0" w:color="auto"/>
          </w:divBdr>
          <w:divsChild>
            <w:div w:id="1332173754">
              <w:marLeft w:val="0"/>
              <w:marRight w:val="0"/>
              <w:marTop w:val="0"/>
              <w:marBottom w:val="0"/>
              <w:divBdr>
                <w:top w:val="none" w:sz="0" w:space="0" w:color="auto"/>
                <w:left w:val="none" w:sz="0" w:space="0" w:color="auto"/>
                <w:bottom w:val="none" w:sz="0" w:space="0" w:color="auto"/>
                <w:right w:val="none" w:sz="0" w:space="0" w:color="auto"/>
              </w:divBdr>
            </w:div>
            <w:div w:id="864757879">
              <w:marLeft w:val="0"/>
              <w:marRight w:val="0"/>
              <w:marTop w:val="0"/>
              <w:marBottom w:val="0"/>
              <w:divBdr>
                <w:top w:val="none" w:sz="0" w:space="0" w:color="auto"/>
                <w:left w:val="none" w:sz="0" w:space="0" w:color="auto"/>
                <w:bottom w:val="none" w:sz="0" w:space="0" w:color="auto"/>
                <w:right w:val="none" w:sz="0" w:space="0" w:color="auto"/>
              </w:divBdr>
              <w:divsChild>
                <w:div w:id="3978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69379">
          <w:marLeft w:val="0"/>
          <w:marRight w:val="0"/>
          <w:marTop w:val="0"/>
          <w:marBottom w:val="480"/>
          <w:divBdr>
            <w:top w:val="none" w:sz="0" w:space="0" w:color="auto"/>
            <w:left w:val="none" w:sz="0" w:space="0" w:color="auto"/>
            <w:bottom w:val="none" w:sz="0" w:space="0" w:color="auto"/>
            <w:right w:val="none" w:sz="0" w:space="0" w:color="auto"/>
          </w:divBdr>
          <w:divsChild>
            <w:div w:id="1091776059">
              <w:marLeft w:val="0"/>
              <w:marRight w:val="0"/>
              <w:marTop w:val="0"/>
              <w:marBottom w:val="0"/>
              <w:divBdr>
                <w:top w:val="none" w:sz="0" w:space="0" w:color="auto"/>
                <w:left w:val="none" w:sz="0" w:space="0" w:color="auto"/>
                <w:bottom w:val="none" w:sz="0" w:space="0" w:color="auto"/>
                <w:right w:val="none" w:sz="0" w:space="0" w:color="auto"/>
              </w:divBdr>
            </w:div>
            <w:div w:id="417482378">
              <w:marLeft w:val="0"/>
              <w:marRight w:val="0"/>
              <w:marTop w:val="0"/>
              <w:marBottom w:val="0"/>
              <w:divBdr>
                <w:top w:val="none" w:sz="0" w:space="0" w:color="auto"/>
                <w:left w:val="none" w:sz="0" w:space="0" w:color="auto"/>
                <w:bottom w:val="none" w:sz="0" w:space="0" w:color="auto"/>
                <w:right w:val="none" w:sz="0" w:space="0" w:color="auto"/>
              </w:divBdr>
              <w:divsChild>
                <w:div w:id="5880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692">
          <w:marLeft w:val="0"/>
          <w:marRight w:val="0"/>
          <w:marTop w:val="0"/>
          <w:marBottom w:val="480"/>
          <w:divBdr>
            <w:top w:val="none" w:sz="0" w:space="0" w:color="auto"/>
            <w:left w:val="none" w:sz="0" w:space="0" w:color="auto"/>
            <w:bottom w:val="none" w:sz="0" w:space="0" w:color="auto"/>
            <w:right w:val="none" w:sz="0" w:space="0" w:color="auto"/>
          </w:divBdr>
          <w:divsChild>
            <w:div w:id="60835425">
              <w:marLeft w:val="0"/>
              <w:marRight w:val="0"/>
              <w:marTop w:val="0"/>
              <w:marBottom w:val="0"/>
              <w:divBdr>
                <w:top w:val="none" w:sz="0" w:space="0" w:color="auto"/>
                <w:left w:val="none" w:sz="0" w:space="0" w:color="auto"/>
                <w:bottom w:val="none" w:sz="0" w:space="0" w:color="auto"/>
                <w:right w:val="none" w:sz="0" w:space="0" w:color="auto"/>
              </w:divBdr>
            </w:div>
            <w:div w:id="66465193">
              <w:marLeft w:val="0"/>
              <w:marRight w:val="0"/>
              <w:marTop w:val="0"/>
              <w:marBottom w:val="0"/>
              <w:divBdr>
                <w:top w:val="none" w:sz="0" w:space="0" w:color="auto"/>
                <w:left w:val="none" w:sz="0" w:space="0" w:color="auto"/>
                <w:bottom w:val="none" w:sz="0" w:space="0" w:color="auto"/>
                <w:right w:val="none" w:sz="0" w:space="0" w:color="auto"/>
              </w:divBdr>
              <w:divsChild>
                <w:div w:id="3257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8199">
          <w:marLeft w:val="0"/>
          <w:marRight w:val="0"/>
          <w:marTop w:val="0"/>
          <w:marBottom w:val="480"/>
          <w:divBdr>
            <w:top w:val="none" w:sz="0" w:space="0" w:color="auto"/>
            <w:left w:val="none" w:sz="0" w:space="0" w:color="auto"/>
            <w:bottom w:val="none" w:sz="0" w:space="0" w:color="auto"/>
            <w:right w:val="none" w:sz="0" w:space="0" w:color="auto"/>
          </w:divBdr>
          <w:divsChild>
            <w:div w:id="1285232210">
              <w:marLeft w:val="0"/>
              <w:marRight w:val="0"/>
              <w:marTop w:val="0"/>
              <w:marBottom w:val="0"/>
              <w:divBdr>
                <w:top w:val="none" w:sz="0" w:space="0" w:color="auto"/>
                <w:left w:val="none" w:sz="0" w:space="0" w:color="auto"/>
                <w:bottom w:val="none" w:sz="0" w:space="0" w:color="auto"/>
                <w:right w:val="none" w:sz="0" w:space="0" w:color="auto"/>
              </w:divBdr>
            </w:div>
            <w:div w:id="240216902">
              <w:marLeft w:val="0"/>
              <w:marRight w:val="0"/>
              <w:marTop w:val="0"/>
              <w:marBottom w:val="0"/>
              <w:divBdr>
                <w:top w:val="none" w:sz="0" w:space="0" w:color="auto"/>
                <w:left w:val="none" w:sz="0" w:space="0" w:color="auto"/>
                <w:bottom w:val="none" w:sz="0" w:space="0" w:color="auto"/>
                <w:right w:val="none" w:sz="0" w:space="0" w:color="auto"/>
              </w:divBdr>
              <w:divsChild>
                <w:div w:id="4624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3683">
          <w:marLeft w:val="0"/>
          <w:marRight w:val="0"/>
          <w:marTop w:val="0"/>
          <w:marBottom w:val="480"/>
          <w:divBdr>
            <w:top w:val="none" w:sz="0" w:space="0" w:color="auto"/>
            <w:left w:val="none" w:sz="0" w:space="0" w:color="auto"/>
            <w:bottom w:val="none" w:sz="0" w:space="0" w:color="auto"/>
            <w:right w:val="none" w:sz="0" w:space="0" w:color="auto"/>
          </w:divBdr>
          <w:divsChild>
            <w:div w:id="2098407222">
              <w:marLeft w:val="0"/>
              <w:marRight w:val="0"/>
              <w:marTop w:val="0"/>
              <w:marBottom w:val="0"/>
              <w:divBdr>
                <w:top w:val="none" w:sz="0" w:space="0" w:color="auto"/>
                <w:left w:val="none" w:sz="0" w:space="0" w:color="auto"/>
                <w:bottom w:val="none" w:sz="0" w:space="0" w:color="auto"/>
                <w:right w:val="none" w:sz="0" w:space="0" w:color="auto"/>
              </w:divBdr>
            </w:div>
            <w:div w:id="1199078276">
              <w:marLeft w:val="0"/>
              <w:marRight w:val="0"/>
              <w:marTop w:val="0"/>
              <w:marBottom w:val="0"/>
              <w:divBdr>
                <w:top w:val="none" w:sz="0" w:space="0" w:color="auto"/>
                <w:left w:val="none" w:sz="0" w:space="0" w:color="auto"/>
                <w:bottom w:val="none" w:sz="0" w:space="0" w:color="auto"/>
                <w:right w:val="none" w:sz="0" w:space="0" w:color="auto"/>
              </w:divBdr>
              <w:divsChild>
                <w:div w:id="12819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349">
          <w:marLeft w:val="0"/>
          <w:marRight w:val="0"/>
          <w:marTop w:val="0"/>
          <w:marBottom w:val="480"/>
          <w:divBdr>
            <w:top w:val="none" w:sz="0" w:space="0" w:color="auto"/>
            <w:left w:val="none" w:sz="0" w:space="0" w:color="auto"/>
            <w:bottom w:val="none" w:sz="0" w:space="0" w:color="auto"/>
            <w:right w:val="none" w:sz="0" w:space="0" w:color="auto"/>
          </w:divBdr>
          <w:divsChild>
            <w:div w:id="449934308">
              <w:marLeft w:val="0"/>
              <w:marRight w:val="0"/>
              <w:marTop w:val="0"/>
              <w:marBottom w:val="0"/>
              <w:divBdr>
                <w:top w:val="none" w:sz="0" w:space="0" w:color="auto"/>
                <w:left w:val="none" w:sz="0" w:space="0" w:color="auto"/>
                <w:bottom w:val="none" w:sz="0" w:space="0" w:color="auto"/>
                <w:right w:val="none" w:sz="0" w:space="0" w:color="auto"/>
              </w:divBdr>
            </w:div>
            <w:div w:id="513499326">
              <w:marLeft w:val="0"/>
              <w:marRight w:val="0"/>
              <w:marTop w:val="0"/>
              <w:marBottom w:val="0"/>
              <w:divBdr>
                <w:top w:val="none" w:sz="0" w:space="0" w:color="auto"/>
                <w:left w:val="none" w:sz="0" w:space="0" w:color="auto"/>
                <w:bottom w:val="none" w:sz="0" w:space="0" w:color="auto"/>
                <w:right w:val="none" w:sz="0" w:space="0" w:color="auto"/>
              </w:divBdr>
              <w:divsChild>
                <w:div w:id="5292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79944">
          <w:marLeft w:val="0"/>
          <w:marRight w:val="0"/>
          <w:marTop w:val="0"/>
          <w:marBottom w:val="0"/>
          <w:divBdr>
            <w:top w:val="none" w:sz="0" w:space="0" w:color="auto"/>
            <w:left w:val="none" w:sz="0" w:space="0" w:color="auto"/>
            <w:bottom w:val="none" w:sz="0" w:space="0" w:color="auto"/>
            <w:right w:val="none" w:sz="0" w:space="0" w:color="auto"/>
          </w:divBdr>
          <w:divsChild>
            <w:div w:id="931426971">
              <w:marLeft w:val="0"/>
              <w:marRight w:val="0"/>
              <w:marTop w:val="0"/>
              <w:marBottom w:val="0"/>
              <w:divBdr>
                <w:top w:val="none" w:sz="0" w:space="0" w:color="auto"/>
                <w:left w:val="none" w:sz="0" w:space="0" w:color="auto"/>
                <w:bottom w:val="none" w:sz="0" w:space="0" w:color="auto"/>
                <w:right w:val="none" w:sz="0" w:space="0" w:color="auto"/>
              </w:divBdr>
            </w:div>
            <w:div w:id="830829327">
              <w:marLeft w:val="0"/>
              <w:marRight w:val="0"/>
              <w:marTop w:val="0"/>
              <w:marBottom w:val="0"/>
              <w:divBdr>
                <w:top w:val="none" w:sz="0" w:space="0" w:color="auto"/>
                <w:left w:val="none" w:sz="0" w:space="0" w:color="auto"/>
                <w:bottom w:val="none" w:sz="0" w:space="0" w:color="auto"/>
                <w:right w:val="none" w:sz="0" w:space="0" w:color="auto"/>
              </w:divBdr>
              <w:divsChild>
                <w:div w:id="1572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964">
          <w:marLeft w:val="0"/>
          <w:marRight w:val="0"/>
          <w:marTop w:val="0"/>
          <w:marBottom w:val="0"/>
          <w:divBdr>
            <w:top w:val="none" w:sz="0" w:space="0" w:color="auto"/>
            <w:left w:val="none" w:sz="0" w:space="0" w:color="auto"/>
            <w:bottom w:val="none" w:sz="0" w:space="0" w:color="auto"/>
            <w:right w:val="none" w:sz="0" w:space="0" w:color="auto"/>
          </w:divBdr>
          <w:divsChild>
            <w:div w:id="184293168">
              <w:marLeft w:val="0"/>
              <w:marRight w:val="0"/>
              <w:marTop w:val="0"/>
              <w:marBottom w:val="0"/>
              <w:divBdr>
                <w:top w:val="none" w:sz="0" w:space="0" w:color="auto"/>
                <w:left w:val="none" w:sz="0" w:space="0" w:color="auto"/>
                <w:bottom w:val="none" w:sz="0" w:space="0" w:color="auto"/>
                <w:right w:val="none" w:sz="0" w:space="0" w:color="auto"/>
              </w:divBdr>
            </w:div>
            <w:div w:id="268247714">
              <w:marLeft w:val="0"/>
              <w:marRight w:val="0"/>
              <w:marTop w:val="0"/>
              <w:marBottom w:val="0"/>
              <w:divBdr>
                <w:top w:val="none" w:sz="0" w:space="0" w:color="auto"/>
                <w:left w:val="none" w:sz="0" w:space="0" w:color="auto"/>
                <w:bottom w:val="none" w:sz="0" w:space="0" w:color="auto"/>
                <w:right w:val="none" w:sz="0" w:space="0" w:color="auto"/>
              </w:divBdr>
              <w:divsChild>
                <w:div w:id="1917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7525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0D362BB0-8376-4B3A-8323-B88EC80C215D}"/>
</file>

<file path=customXml/itemProps2.xml><?xml version="1.0" encoding="utf-8"?>
<ds:datastoreItem xmlns:ds="http://schemas.openxmlformats.org/officeDocument/2006/customXml" ds:itemID="{AF086ED2-224A-45CF-B806-D4F7E00D9E2D}"/>
</file>

<file path=customXml/itemProps3.xml><?xml version="1.0" encoding="utf-8"?>
<ds:datastoreItem xmlns:ds="http://schemas.openxmlformats.org/officeDocument/2006/customXml" ds:itemID="{56C3DA63-F57F-4DEA-BB2B-342E293DD384}"/>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