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4EE4" w14:textId="77777777" w:rsidR="00B864DE" w:rsidRDefault="00B864DE" w:rsidP="00B864DE">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Confirmation of safe nasogastric tube placement – the radiology department's duties</w:t>
      </w:r>
    </w:p>
    <w:p w14:paraId="6B7B5207" w14:textId="77777777" w:rsidR="00B864DE" w:rsidRDefault="00B864DE" w:rsidP="00B864D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506BE17"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radiology department's adherence to the radiological specific requirements of the NPSA/2011/PSA002 patient safety alert regarding safe nasogastric feeding tube placement.</w:t>
      </w:r>
    </w:p>
    <w:p w14:paraId="1EB779C2" w14:textId="77777777" w:rsidR="00B864DE" w:rsidRDefault="00B864DE" w:rsidP="00B864D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FC6D5A0"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NPSA issued a patient safety alert (NPSA/2011/PSA002) and new guidelines regarding the confirmation of safe nasogastric feeding tube placement. Between September 2005 and March 2010 there were 21 deaths and 79 cases of harm attributed to the incorrect placement of nasogastric tubes in the UK. In the NPSA report chest radiograph misinterpretation was attributed to 12 of the 21 deaths and 45 of 100 incidents. Several key radiology requirements were identified:</w:t>
      </w:r>
    </w:p>
    <w:p w14:paraId="09FE4647"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Imaging should be justified - "X-Ray is used only as a second line test" (following initial pH testing of aspirate)</w:t>
      </w:r>
    </w:p>
    <w:p w14:paraId="7ADABBAD"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radiographer should ensure the nasogastric tube can be clearly seen with the CXR centred lower than usual to "show the bottom of both hemi-diaphragms in the midline"</w:t>
      </w:r>
    </w:p>
    <w:p w14:paraId="345ECA4B"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radiology report should "document not only the position of the nasogastric tube and tip, but whether it is safe to proceed with the administration of any liquids via the tube"</w:t>
      </w:r>
    </w:p>
    <w:p w14:paraId="33836F32"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NPSA have highlighted a need for the safe confirmation of NGT placement to be audited regularly by the end of 2011.</w:t>
      </w:r>
    </w:p>
    <w:p w14:paraId="544DA3BC" w14:textId="77777777" w:rsidR="00B864DE" w:rsidRDefault="00B864DE" w:rsidP="00B864D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18F4394" w14:textId="77777777" w:rsidR="00B864DE" w:rsidRDefault="00B864DE" w:rsidP="00B864D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0206E44"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request should be justified</w:t>
      </w:r>
    </w:p>
    <w:p w14:paraId="6732F6F3"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radiograph should be appropriately exposed and centred</w:t>
      </w:r>
    </w:p>
    <w:p w14:paraId="2938B6B9"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report should document tube and tip position and make appropriate comment on use for feeding </w:t>
      </w:r>
      <w:proofErr w:type="gramStart"/>
      <w:r>
        <w:rPr>
          <w:rFonts w:ascii="Arial" w:hAnsi="Arial" w:cs="Arial"/>
          <w:color w:val="343434"/>
          <w:sz w:val="23"/>
          <w:szCs w:val="23"/>
        </w:rPr>
        <w:t>e.g.</w:t>
      </w:r>
      <w:proofErr w:type="gramEnd"/>
      <w:r>
        <w:rPr>
          <w:rFonts w:ascii="Arial" w:hAnsi="Arial" w:cs="Arial"/>
          <w:color w:val="343434"/>
          <w:sz w:val="23"/>
          <w:szCs w:val="23"/>
        </w:rPr>
        <w:t xml:space="preserve"> ‘in a suitable position at the time the radiograph was taken’ or that it is unsafe and should be adjusted/removed. *See letter from RCR*</w:t>
      </w:r>
    </w:p>
    <w:p w14:paraId="7FC6A701" w14:textId="77777777" w:rsidR="00B864DE" w:rsidRDefault="00B864DE" w:rsidP="00B864D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301BC5D"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compliance with the above standards.</w:t>
      </w:r>
    </w:p>
    <w:p w14:paraId="74A3FDF2" w14:textId="77777777" w:rsidR="00B864DE" w:rsidRDefault="00B864DE" w:rsidP="00B864DE">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525215AA" w14:textId="77777777" w:rsidR="00B864DE" w:rsidRDefault="00B864DE" w:rsidP="00B864D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2160921"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degree of compliance with the three standards.</w:t>
      </w:r>
    </w:p>
    <w:p w14:paraId="1268FFD2" w14:textId="77777777" w:rsidR="00B864DE" w:rsidRDefault="00B864DE" w:rsidP="00B864D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12AE40B"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Retrospective radiology information system search for the terms NG tube, nasogastric tube and NGT in radiology reports/requests. The referral, image and report for each identified case should then be scrutinised.</w:t>
      </w:r>
    </w:p>
    <w:p w14:paraId="457B6225"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Elements to be assessed:</w:t>
      </w:r>
    </w:p>
    <w:p w14:paraId="297111B7"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Request justified (</w:t>
      </w:r>
      <w:proofErr w:type="spellStart"/>
      <w:r>
        <w:rPr>
          <w:rFonts w:ascii="Arial" w:hAnsi="Arial" w:cs="Arial"/>
          <w:color w:val="343434"/>
          <w:sz w:val="23"/>
          <w:szCs w:val="23"/>
        </w:rPr>
        <w:t>ie</w:t>
      </w:r>
      <w:proofErr w:type="spellEnd"/>
      <w:r>
        <w:rPr>
          <w:rFonts w:ascii="Arial" w:hAnsi="Arial" w:cs="Arial"/>
          <w:color w:val="343434"/>
          <w:sz w:val="23"/>
          <w:szCs w:val="23"/>
        </w:rPr>
        <w:t>. pH testing non-contributory)</w:t>
      </w:r>
    </w:p>
    <w:p w14:paraId="71C15F03"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Adequacy of image</w:t>
      </w:r>
    </w:p>
    <w:p w14:paraId="2266E583"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Contents of report </w:t>
      </w:r>
    </w:p>
    <w:p w14:paraId="607F89F6" w14:textId="77777777" w:rsidR="00B864DE" w:rsidRDefault="00B864DE" w:rsidP="00B864D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7DC8520"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One to three months</w:t>
      </w:r>
    </w:p>
    <w:p w14:paraId="01EBDF8A"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30-50 patients</w:t>
      </w:r>
    </w:p>
    <w:p w14:paraId="50EB6C7A" w14:textId="77777777" w:rsidR="00B864DE" w:rsidRDefault="00B864DE" w:rsidP="00B864D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2AD58C4"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Present audit at departmental audit meeting, ensuring both radiographers and radiologists attend. This will increase the awareness of the guidelines. A pictorial presentation of adequate and inadequate nasogastric tube radiographs is educational and stimulates discussion and </w:t>
      </w:r>
      <w:proofErr w:type="gramStart"/>
      <w:r>
        <w:rPr>
          <w:rFonts w:ascii="Arial" w:hAnsi="Arial" w:cs="Arial"/>
          <w:color w:val="343434"/>
          <w:sz w:val="23"/>
          <w:szCs w:val="23"/>
        </w:rPr>
        <w:t>debate</w:t>
      </w:r>
      <w:proofErr w:type="gramEnd"/>
    </w:p>
    <w:p w14:paraId="7F333CE1"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Present reporting results. Agree standardised safety phrases for insertion into the reports to ensure continuity within the </w:t>
      </w:r>
      <w:proofErr w:type="gramStart"/>
      <w:r>
        <w:rPr>
          <w:rFonts w:ascii="Arial" w:hAnsi="Arial" w:cs="Arial"/>
          <w:color w:val="343434"/>
          <w:sz w:val="23"/>
          <w:szCs w:val="23"/>
        </w:rPr>
        <w:t>department</w:t>
      </w:r>
      <w:proofErr w:type="gramEnd"/>
    </w:p>
    <w:p w14:paraId="6BB3704F"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Ask the radiology information systems team to create shortcut codes to allow the safety phrases to be inserted into the reports. Also display the safety phrases in the reporting areas</w:t>
      </w:r>
    </w:p>
    <w:p w14:paraId="5DE8682E"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Re-audit after a month or two of intervention</w:t>
      </w:r>
    </w:p>
    <w:p w14:paraId="37F192B0" w14:textId="77777777" w:rsidR="00B864DE" w:rsidRDefault="00B864DE" w:rsidP="00B864D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9954BF2"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Approximately 1 hour of PACS/RIS manager's time</w:t>
      </w:r>
    </w:p>
    <w:p w14:paraId="7F8F4CDD"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4-6 hours of radiologist's time, less if workload shared</w:t>
      </w:r>
    </w:p>
    <w:p w14:paraId="3784C534"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Consensus on standardised reporting safety phrases which are then printed and displayed in all reporting areas/offices - Dictation short cut codes can also be created</w:t>
      </w:r>
    </w:p>
    <w:p w14:paraId="7B8E2CBC" w14:textId="77777777" w:rsidR="00B864DE" w:rsidRDefault="00B864DE" w:rsidP="00B864DE">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References: </w:t>
      </w:r>
    </w:p>
    <w:p w14:paraId="18572821" w14:textId="77777777" w:rsidR="00B864DE" w:rsidRDefault="00B864DE" w:rsidP="00B864D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NHS England Patient Safety Alert: Nasogastric tube misplacement: continuing risk of death and severe harm, </w:t>
      </w:r>
      <w:hyperlink r:id="rId5" w:tgtFrame="_blank" w:history="1">
        <w:r>
          <w:rPr>
            <w:rStyle w:val="Hyperlink"/>
            <w:rFonts w:ascii="Arial" w:hAnsi="Arial" w:cs="Arial"/>
            <w:color w:val="007CBE"/>
            <w:sz w:val="23"/>
            <w:szCs w:val="23"/>
          </w:rPr>
          <w:t>https://www.england.nhs.uk/publication/patient-safety-alert-nasogastric-tube-misplacement-continuing-risk-of-death-and-severe-harm/</w:t>
        </w:r>
      </w:hyperlink>
    </w:p>
    <w:p w14:paraId="62AB28F7" w14:textId="77777777" w:rsidR="00B864DE" w:rsidRDefault="00B864DE" w:rsidP="00B864DE">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B4F87A9"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Author's comments: There is some debate on these phrases, in our department there is reluctance for the radiologist to deem whether a tube is ‘safe’. Our suggested ‘safe’ phrase is ‘If the nasogastric tube is intended for the administration of </w:t>
      </w:r>
      <w:proofErr w:type="gramStart"/>
      <w:r>
        <w:rPr>
          <w:rFonts w:ascii="Arial" w:hAnsi="Arial" w:cs="Arial"/>
          <w:color w:val="343434"/>
          <w:sz w:val="23"/>
          <w:szCs w:val="23"/>
        </w:rPr>
        <w:t>liquids</w:t>
      </w:r>
      <w:proofErr w:type="gramEnd"/>
      <w:r>
        <w:rPr>
          <w:rFonts w:ascii="Arial" w:hAnsi="Arial" w:cs="Arial"/>
          <w:color w:val="343434"/>
          <w:sz w:val="23"/>
          <w:szCs w:val="23"/>
        </w:rPr>
        <w:t xml:space="preserve"> then at the time this radiograph was acquired the tube was in a suitable position’.</w:t>
      </w:r>
    </w:p>
    <w:p w14:paraId="151448DF" w14:textId="77777777" w:rsidR="00B864DE" w:rsidRDefault="00B864DE" w:rsidP="00B864D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Editor's comments: The NPSA guidance states that "X-Rays must only be interpreted and nasogastric tube position confirmed by someone assessed as competent to do so." Often this assessment will be done by clinical staff as tubes are often placed out of hours and at other times when a formal radiological opinion may not be readily available. This audit could be extended using the clinical notes to ensure that this essential step of checking tube position at time of placement is carried out and documented by an appropriately trained individual. See template entitled 'X-ray confirmation of nasogastric tube placement: documentation in patient notes'.</w:t>
      </w:r>
    </w:p>
    <w:p w14:paraId="463C4AC2" w14:textId="77777777" w:rsidR="00B864DE" w:rsidRDefault="00B864DE" w:rsidP="00B864D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20CD3B7" w14:textId="77777777" w:rsidR="00B864DE" w:rsidRDefault="00B864DE" w:rsidP="00B864DE">
      <w:pPr>
        <w:shd w:val="clear" w:color="auto" w:fill="FFFFFF"/>
        <w:rPr>
          <w:rFonts w:ascii="Arial" w:hAnsi="Arial" w:cs="Arial"/>
          <w:color w:val="343434"/>
          <w:sz w:val="23"/>
          <w:szCs w:val="23"/>
        </w:rPr>
      </w:pPr>
      <w:r>
        <w:rPr>
          <w:rFonts w:ascii="Arial" w:hAnsi="Arial" w:cs="Arial"/>
          <w:color w:val="343434"/>
          <w:sz w:val="23"/>
          <w:szCs w:val="23"/>
        </w:rPr>
        <w:t>Dr William King, Dr Samuel Leach, Dr Susan Hegarty. Updated by D Howlett 2018</w:t>
      </w:r>
    </w:p>
    <w:p w14:paraId="1122C1CA" w14:textId="77777777" w:rsidR="00B864DE" w:rsidRDefault="00B864DE" w:rsidP="00B864D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D711F99" w14:textId="77777777" w:rsidR="00B864DE" w:rsidRDefault="00B864DE" w:rsidP="00B864DE">
      <w:pPr>
        <w:shd w:val="clear" w:color="auto" w:fill="FFFFFF"/>
        <w:rPr>
          <w:rFonts w:ascii="Arial" w:hAnsi="Arial" w:cs="Arial"/>
          <w:color w:val="343434"/>
          <w:sz w:val="23"/>
          <w:szCs w:val="23"/>
        </w:rPr>
      </w:pPr>
      <w:r>
        <w:rPr>
          <w:rStyle w:val="date-display-single"/>
          <w:rFonts w:ascii="Arial" w:hAnsi="Arial" w:cs="Arial"/>
          <w:color w:val="343434"/>
          <w:sz w:val="23"/>
          <w:szCs w:val="23"/>
        </w:rPr>
        <w:t>Friday 21 October 2011</w:t>
      </w:r>
    </w:p>
    <w:p w14:paraId="77D619C7" w14:textId="77777777" w:rsidR="00B864DE" w:rsidRDefault="00B864DE" w:rsidP="00B864DE">
      <w:pPr>
        <w:rPr>
          <w:rFonts w:ascii="Times New Roman" w:hAnsi="Times New Roman" w:cs="Times New Roman"/>
          <w:sz w:val="24"/>
          <w:szCs w:val="24"/>
        </w:rPr>
      </w:pPr>
    </w:p>
    <w:p w14:paraId="6BA7E864" w14:textId="77777777" w:rsidR="00B864DE" w:rsidRDefault="00B864DE" w:rsidP="00B864D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38B4355" w14:textId="77777777" w:rsidR="00B864DE" w:rsidRDefault="00B864DE" w:rsidP="00B864DE">
      <w:pPr>
        <w:shd w:val="clear" w:color="auto" w:fill="FFFFFF"/>
        <w:rPr>
          <w:rFonts w:ascii="Arial" w:hAnsi="Arial" w:cs="Arial"/>
          <w:color w:val="343434"/>
          <w:sz w:val="23"/>
          <w:szCs w:val="23"/>
        </w:rPr>
      </w:pPr>
      <w:r>
        <w:rPr>
          <w:rStyle w:val="date-display-single"/>
          <w:rFonts w:ascii="Arial" w:hAnsi="Arial" w:cs="Arial"/>
          <w:color w:val="343434"/>
          <w:sz w:val="23"/>
          <w:szCs w:val="23"/>
        </w:rPr>
        <w:t>Friday 9 February 2018</w:t>
      </w:r>
    </w:p>
    <w:p w14:paraId="19E1E8A4" w14:textId="25814686" w:rsidR="00532AAF" w:rsidRDefault="00532AAF" w:rsidP="00B864DE">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F515C"/>
    <w:multiLevelType w:val="multilevel"/>
    <w:tmpl w:val="D6BC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58572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B864DE"/>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B86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496043672">
      <w:bodyDiv w:val="1"/>
      <w:marLeft w:val="0"/>
      <w:marRight w:val="0"/>
      <w:marTop w:val="0"/>
      <w:marBottom w:val="0"/>
      <w:divBdr>
        <w:top w:val="none" w:sz="0" w:space="0" w:color="auto"/>
        <w:left w:val="none" w:sz="0" w:space="0" w:color="auto"/>
        <w:bottom w:val="none" w:sz="0" w:space="0" w:color="auto"/>
        <w:right w:val="none" w:sz="0" w:space="0" w:color="auto"/>
      </w:divBdr>
      <w:divsChild>
        <w:div w:id="479231323">
          <w:marLeft w:val="0"/>
          <w:marRight w:val="0"/>
          <w:marTop w:val="0"/>
          <w:marBottom w:val="480"/>
          <w:divBdr>
            <w:top w:val="none" w:sz="0" w:space="0" w:color="auto"/>
            <w:left w:val="none" w:sz="0" w:space="0" w:color="auto"/>
            <w:bottom w:val="none" w:sz="0" w:space="0" w:color="auto"/>
            <w:right w:val="none" w:sz="0" w:space="0" w:color="auto"/>
          </w:divBdr>
          <w:divsChild>
            <w:div w:id="20979869">
              <w:marLeft w:val="0"/>
              <w:marRight w:val="0"/>
              <w:marTop w:val="0"/>
              <w:marBottom w:val="0"/>
              <w:divBdr>
                <w:top w:val="none" w:sz="0" w:space="0" w:color="auto"/>
                <w:left w:val="none" w:sz="0" w:space="0" w:color="auto"/>
                <w:bottom w:val="none" w:sz="0" w:space="0" w:color="auto"/>
                <w:right w:val="none" w:sz="0" w:space="0" w:color="auto"/>
              </w:divBdr>
            </w:div>
            <w:div w:id="1857620346">
              <w:marLeft w:val="0"/>
              <w:marRight w:val="0"/>
              <w:marTop w:val="0"/>
              <w:marBottom w:val="0"/>
              <w:divBdr>
                <w:top w:val="none" w:sz="0" w:space="0" w:color="auto"/>
                <w:left w:val="none" w:sz="0" w:space="0" w:color="auto"/>
                <w:bottom w:val="none" w:sz="0" w:space="0" w:color="auto"/>
                <w:right w:val="none" w:sz="0" w:space="0" w:color="auto"/>
              </w:divBdr>
              <w:divsChild>
                <w:div w:id="9576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7901">
          <w:marLeft w:val="0"/>
          <w:marRight w:val="0"/>
          <w:marTop w:val="0"/>
          <w:marBottom w:val="480"/>
          <w:divBdr>
            <w:top w:val="none" w:sz="0" w:space="0" w:color="auto"/>
            <w:left w:val="none" w:sz="0" w:space="0" w:color="auto"/>
            <w:bottom w:val="none" w:sz="0" w:space="0" w:color="auto"/>
            <w:right w:val="none" w:sz="0" w:space="0" w:color="auto"/>
          </w:divBdr>
          <w:divsChild>
            <w:div w:id="989089856">
              <w:marLeft w:val="0"/>
              <w:marRight w:val="0"/>
              <w:marTop w:val="0"/>
              <w:marBottom w:val="0"/>
              <w:divBdr>
                <w:top w:val="none" w:sz="0" w:space="0" w:color="auto"/>
                <w:left w:val="none" w:sz="0" w:space="0" w:color="auto"/>
                <w:bottom w:val="none" w:sz="0" w:space="0" w:color="auto"/>
                <w:right w:val="none" w:sz="0" w:space="0" w:color="auto"/>
              </w:divBdr>
            </w:div>
            <w:div w:id="848527236">
              <w:marLeft w:val="0"/>
              <w:marRight w:val="0"/>
              <w:marTop w:val="0"/>
              <w:marBottom w:val="0"/>
              <w:divBdr>
                <w:top w:val="none" w:sz="0" w:space="0" w:color="auto"/>
                <w:left w:val="none" w:sz="0" w:space="0" w:color="auto"/>
                <w:bottom w:val="none" w:sz="0" w:space="0" w:color="auto"/>
                <w:right w:val="none" w:sz="0" w:space="0" w:color="auto"/>
              </w:divBdr>
              <w:divsChild>
                <w:div w:id="1255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2218">
          <w:marLeft w:val="0"/>
          <w:marRight w:val="0"/>
          <w:marTop w:val="0"/>
          <w:marBottom w:val="0"/>
          <w:divBdr>
            <w:top w:val="none" w:sz="0" w:space="0" w:color="auto"/>
            <w:left w:val="none" w:sz="0" w:space="0" w:color="auto"/>
            <w:bottom w:val="none" w:sz="0" w:space="0" w:color="auto"/>
            <w:right w:val="none" w:sz="0" w:space="0" w:color="auto"/>
          </w:divBdr>
          <w:divsChild>
            <w:div w:id="2025010234">
              <w:marLeft w:val="0"/>
              <w:marRight w:val="0"/>
              <w:marTop w:val="0"/>
              <w:marBottom w:val="0"/>
              <w:divBdr>
                <w:top w:val="none" w:sz="0" w:space="0" w:color="auto"/>
                <w:left w:val="none" w:sz="0" w:space="0" w:color="auto"/>
                <w:bottom w:val="none" w:sz="0" w:space="0" w:color="auto"/>
                <w:right w:val="none" w:sz="0" w:space="0" w:color="auto"/>
              </w:divBdr>
            </w:div>
            <w:div w:id="1410804974">
              <w:marLeft w:val="0"/>
              <w:marRight w:val="0"/>
              <w:marTop w:val="0"/>
              <w:marBottom w:val="0"/>
              <w:divBdr>
                <w:top w:val="none" w:sz="0" w:space="0" w:color="auto"/>
                <w:left w:val="none" w:sz="0" w:space="0" w:color="auto"/>
                <w:bottom w:val="none" w:sz="0" w:space="0" w:color="auto"/>
                <w:right w:val="none" w:sz="0" w:space="0" w:color="auto"/>
              </w:divBdr>
              <w:divsChild>
                <w:div w:id="10409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710">
          <w:marLeft w:val="0"/>
          <w:marRight w:val="0"/>
          <w:marTop w:val="0"/>
          <w:marBottom w:val="0"/>
          <w:divBdr>
            <w:top w:val="none" w:sz="0" w:space="0" w:color="auto"/>
            <w:left w:val="none" w:sz="0" w:space="0" w:color="auto"/>
            <w:bottom w:val="none" w:sz="0" w:space="0" w:color="auto"/>
            <w:right w:val="none" w:sz="0" w:space="0" w:color="auto"/>
          </w:divBdr>
          <w:divsChild>
            <w:div w:id="1704478317">
              <w:marLeft w:val="0"/>
              <w:marRight w:val="0"/>
              <w:marTop w:val="0"/>
              <w:marBottom w:val="0"/>
              <w:divBdr>
                <w:top w:val="none" w:sz="0" w:space="0" w:color="auto"/>
                <w:left w:val="none" w:sz="0" w:space="0" w:color="auto"/>
                <w:bottom w:val="none" w:sz="0" w:space="0" w:color="auto"/>
                <w:right w:val="none" w:sz="0" w:space="0" w:color="auto"/>
              </w:divBdr>
            </w:div>
            <w:div w:id="2072461159">
              <w:marLeft w:val="0"/>
              <w:marRight w:val="0"/>
              <w:marTop w:val="0"/>
              <w:marBottom w:val="0"/>
              <w:divBdr>
                <w:top w:val="none" w:sz="0" w:space="0" w:color="auto"/>
                <w:left w:val="none" w:sz="0" w:space="0" w:color="auto"/>
                <w:bottom w:val="none" w:sz="0" w:space="0" w:color="auto"/>
                <w:right w:val="none" w:sz="0" w:space="0" w:color="auto"/>
              </w:divBdr>
              <w:divsChild>
                <w:div w:id="1793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8640">
          <w:marLeft w:val="0"/>
          <w:marRight w:val="0"/>
          <w:marTop w:val="0"/>
          <w:marBottom w:val="0"/>
          <w:divBdr>
            <w:top w:val="none" w:sz="0" w:space="0" w:color="auto"/>
            <w:left w:val="none" w:sz="0" w:space="0" w:color="auto"/>
            <w:bottom w:val="none" w:sz="0" w:space="0" w:color="auto"/>
            <w:right w:val="none" w:sz="0" w:space="0" w:color="auto"/>
          </w:divBdr>
          <w:divsChild>
            <w:div w:id="464155176">
              <w:marLeft w:val="0"/>
              <w:marRight w:val="0"/>
              <w:marTop w:val="0"/>
              <w:marBottom w:val="0"/>
              <w:divBdr>
                <w:top w:val="none" w:sz="0" w:space="0" w:color="auto"/>
                <w:left w:val="none" w:sz="0" w:space="0" w:color="auto"/>
                <w:bottom w:val="none" w:sz="0" w:space="0" w:color="auto"/>
                <w:right w:val="none" w:sz="0" w:space="0" w:color="auto"/>
              </w:divBdr>
            </w:div>
            <w:div w:id="461928380">
              <w:marLeft w:val="0"/>
              <w:marRight w:val="0"/>
              <w:marTop w:val="0"/>
              <w:marBottom w:val="0"/>
              <w:divBdr>
                <w:top w:val="none" w:sz="0" w:space="0" w:color="auto"/>
                <w:left w:val="none" w:sz="0" w:space="0" w:color="auto"/>
                <w:bottom w:val="none" w:sz="0" w:space="0" w:color="auto"/>
                <w:right w:val="none" w:sz="0" w:space="0" w:color="auto"/>
              </w:divBdr>
              <w:divsChild>
                <w:div w:id="2873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063">
          <w:marLeft w:val="0"/>
          <w:marRight w:val="0"/>
          <w:marTop w:val="0"/>
          <w:marBottom w:val="0"/>
          <w:divBdr>
            <w:top w:val="none" w:sz="0" w:space="0" w:color="auto"/>
            <w:left w:val="none" w:sz="0" w:space="0" w:color="auto"/>
            <w:bottom w:val="none" w:sz="0" w:space="0" w:color="auto"/>
            <w:right w:val="none" w:sz="0" w:space="0" w:color="auto"/>
          </w:divBdr>
          <w:divsChild>
            <w:div w:id="1298876260">
              <w:marLeft w:val="0"/>
              <w:marRight w:val="0"/>
              <w:marTop w:val="0"/>
              <w:marBottom w:val="0"/>
              <w:divBdr>
                <w:top w:val="none" w:sz="0" w:space="0" w:color="auto"/>
                <w:left w:val="none" w:sz="0" w:space="0" w:color="auto"/>
                <w:bottom w:val="none" w:sz="0" w:space="0" w:color="auto"/>
                <w:right w:val="none" w:sz="0" w:space="0" w:color="auto"/>
              </w:divBdr>
            </w:div>
            <w:div w:id="434984778">
              <w:marLeft w:val="0"/>
              <w:marRight w:val="0"/>
              <w:marTop w:val="0"/>
              <w:marBottom w:val="0"/>
              <w:divBdr>
                <w:top w:val="none" w:sz="0" w:space="0" w:color="auto"/>
                <w:left w:val="none" w:sz="0" w:space="0" w:color="auto"/>
                <w:bottom w:val="none" w:sz="0" w:space="0" w:color="auto"/>
                <w:right w:val="none" w:sz="0" w:space="0" w:color="auto"/>
              </w:divBdr>
              <w:divsChild>
                <w:div w:id="1924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775">
          <w:marLeft w:val="0"/>
          <w:marRight w:val="0"/>
          <w:marTop w:val="0"/>
          <w:marBottom w:val="0"/>
          <w:divBdr>
            <w:top w:val="none" w:sz="0" w:space="0" w:color="auto"/>
            <w:left w:val="none" w:sz="0" w:space="0" w:color="auto"/>
            <w:bottom w:val="none" w:sz="0" w:space="0" w:color="auto"/>
            <w:right w:val="none" w:sz="0" w:space="0" w:color="auto"/>
          </w:divBdr>
          <w:divsChild>
            <w:div w:id="999504022">
              <w:marLeft w:val="0"/>
              <w:marRight w:val="0"/>
              <w:marTop w:val="0"/>
              <w:marBottom w:val="0"/>
              <w:divBdr>
                <w:top w:val="none" w:sz="0" w:space="0" w:color="auto"/>
                <w:left w:val="none" w:sz="0" w:space="0" w:color="auto"/>
                <w:bottom w:val="none" w:sz="0" w:space="0" w:color="auto"/>
                <w:right w:val="none" w:sz="0" w:space="0" w:color="auto"/>
              </w:divBdr>
            </w:div>
            <w:div w:id="1720082410">
              <w:marLeft w:val="0"/>
              <w:marRight w:val="0"/>
              <w:marTop w:val="0"/>
              <w:marBottom w:val="0"/>
              <w:divBdr>
                <w:top w:val="none" w:sz="0" w:space="0" w:color="auto"/>
                <w:left w:val="none" w:sz="0" w:space="0" w:color="auto"/>
                <w:bottom w:val="none" w:sz="0" w:space="0" w:color="auto"/>
                <w:right w:val="none" w:sz="0" w:space="0" w:color="auto"/>
              </w:divBdr>
              <w:divsChild>
                <w:div w:id="1908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6424">
          <w:marLeft w:val="0"/>
          <w:marRight w:val="0"/>
          <w:marTop w:val="0"/>
          <w:marBottom w:val="480"/>
          <w:divBdr>
            <w:top w:val="none" w:sz="0" w:space="0" w:color="auto"/>
            <w:left w:val="none" w:sz="0" w:space="0" w:color="auto"/>
            <w:bottom w:val="none" w:sz="0" w:space="0" w:color="auto"/>
            <w:right w:val="none" w:sz="0" w:space="0" w:color="auto"/>
          </w:divBdr>
          <w:divsChild>
            <w:div w:id="1815368380">
              <w:marLeft w:val="0"/>
              <w:marRight w:val="0"/>
              <w:marTop w:val="0"/>
              <w:marBottom w:val="0"/>
              <w:divBdr>
                <w:top w:val="none" w:sz="0" w:space="0" w:color="auto"/>
                <w:left w:val="none" w:sz="0" w:space="0" w:color="auto"/>
                <w:bottom w:val="none" w:sz="0" w:space="0" w:color="auto"/>
                <w:right w:val="none" w:sz="0" w:space="0" w:color="auto"/>
              </w:divBdr>
            </w:div>
            <w:div w:id="1541361932">
              <w:marLeft w:val="0"/>
              <w:marRight w:val="0"/>
              <w:marTop w:val="0"/>
              <w:marBottom w:val="0"/>
              <w:divBdr>
                <w:top w:val="none" w:sz="0" w:space="0" w:color="auto"/>
                <w:left w:val="none" w:sz="0" w:space="0" w:color="auto"/>
                <w:bottom w:val="none" w:sz="0" w:space="0" w:color="auto"/>
                <w:right w:val="none" w:sz="0" w:space="0" w:color="auto"/>
              </w:divBdr>
              <w:divsChild>
                <w:div w:id="1234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353">
          <w:marLeft w:val="0"/>
          <w:marRight w:val="0"/>
          <w:marTop w:val="0"/>
          <w:marBottom w:val="480"/>
          <w:divBdr>
            <w:top w:val="none" w:sz="0" w:space="0" w:color="auto"/>
            <w:left w:val="none" w:sz="0" w:space="0" w:color="auto"/>
            <w:bottom w:val="none" w:sz="0" w:space="0" w:color="auto"/>
            <w:right w:val="none" w:sz="0" w:space="0" w:color="auto"/>
          </w:divBdr>
          <w:divsChild>
            <w:div w:id="976224629">
              <w:marLeft w:val="0"/>
              <w:marRight w:val="0"/>
              <w:marTop w:val="0"/>
              <w:marBottom w:val="0"/>
              <w:divBdr>
                <w:top w:val="none" w:sz="0" w:space="0" w:color="auto"/>
                <w:left w:val="none" w:sz="0" w:space="0" w:color="auto"/>
                <w:bottom w:val="none" w:sz="0" w:space="0" w:color="auto"/>
                <w:right w:val="none" w:sz="0" w:space="0" w:color="auto"/>
              </w:divBdr>
            </w:div>
            <w:div w:id="87503196">
              <w:marLeft w:val="0"/>
              <w:marRight w:val="0"/>
              <w:marTop w:val="0"/>
              <w:marBottom w:val="0"/>
              <w:divBdr>
                <w:top w:val="none" w:sz="0" w:space="0" w:color="auto"/>
                <w:left w:val="none" w:sz="0" w:space="0" w:color="auto"/>
                <w:bottom w:val="none" w:sz="0" w:space="0" w:color="auto"/>
                <w:right w:val="none" w:sz="0" w:space="0" w:color="auto"/>
              </w:divBdr>
              <w:divsChild>
                <w:div w:id="17071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3745">
          <w:marLeft w:val="0"/>
          <w:marRight w:val="0"/>
          <w:marTop w:val="0"/>
          <w:marBottom w:val="480"/>
          <w:divBdr>
            <w:top w:val="none" w:sz="0" w:space="0" w:color="auto"/>
            <w:left w:val="none" w:sz="0" w:space="0" w:color="auto"/>
            <w:bottom w:val="none" w:sz="0" w:space="0" w:color="auto"/>
            <w:right w:val="none" w:sz="0" w:space="0" w:color="auto"/>
          </w:divBdr>
          <w:divsChild>
            <w:div w:id="1917544234">
              <w:marLeft w:val="0"/>
              <w:marRight w:val="0"/>
              <w:marTop w:val="0"/>
              <w:marBottom w:val="0"/>
              <w:divBdr>
                <w:top w:val="none" w:sz="0" w:space="0" w:color="auto"/>
                <w:left w:val="none" w:sz="0" w:space="0" w:color="auto"/>
                <w:bottom w:val="none" w:sz="0" w:space="0" w:color="auto"/>
                <w:right w:val="none" w:sz="0" w:space="0" w:color="auto"/>
              </w:divBdr>
            </w:div>
            <w:div w:id="400905423">
              <w:marLeft w:val="0"/>
              <w:marRight w:val="0"/>
              <w:marTop w:val="0"/>
              <w:marBottom w:val="0"/>
              <w:divBdr>
                <w:top w:val="none" w:sz="0" w:space="0" w:color="auto"/>
                <w:left w:val="none" w:sz="0" w:space="0" w:color="auto"/>
                <w:bottom w:val="none" w:sz="0" w:space="0" w:color="auto"/>
                <w:right w:val="none" w:sz="0" w:space="0" w:color="auto"/>
              </w:divBdr>
              <w:divsChild>
                <w:div w:id="935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7070">
          <w:marLeft w:val="0"/>
          <w:marRight w:val="0"/>
          <w:marTop w:val="0"/>
          <w:marBottom w:val="480"/>
          <w:divBdr>
            <w:top w:val="none" w:sz="0" w:space="0" w:color="auto"/>
            <w:left w:val="none" w:sz="0" w:space="0" w:color="auto"/>
            <w:bottom w:val="none" w:sz="0" w:space="0" w:color="auto"/>
            <w:right w:val="none" w:sz="0" w:space="0" w:color="auto"/>
          </w:divBdr>
          <w:divsChild>
            <w:div w:id="663122698">
              <w:marLeft w:val="0"/>
              <w:marRight w:val="0"/>
              <w:marTop w:val="0"/>
              <w:marBottom w:val="0"/>
              <w:divBdr>
                <w:top w:val="none" w:sz="0" w:space="0" w:color="auto"/>
                <w:left w:val="none" w:sz="0" w:space="0" w:color="auto"/>
                <w:bottom w:val="none" w:sz="0" w:space="0" w:color="auto"/>
                <w:right w:val="none" w:sz="0" w:space="0" w:color="auto"/>
              </w:divBdr>
            </w:div>
            <w:div w:id="405952764">
              <w:marLeft w:val="0"/>
              <w:marRight w:val="0"/>
              <w:marTop w:val="0"/>
              <w:marBottom w:val="0"/>
              <w:divBdr>
                <w:top w:val="none" w:sz="0" w:space="0" w:color="auto"/>
                <w:left w:val="none" w:sz="0" w:space="0" w:color="auto"/>
                <w:bottom w:val="none" w:sz="0" w:space="0" w:color="auto"/>
                <w:right w:val="none" w:sz="0" w:space="0" w:color="auto"/>
              </w:divBdr>
              <w:divsChild>
                <w:div w:id="198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2641">
          <w:marLeft w:val="0"/>
          <w:marRight w:val="0"/>
          <w:marTop w:val="0"/>
          <w:marBottom w:val="480"/>
          <w:divBdr>
            <w:top w:val="none" w:sz="0" w:space="0" w:color="auto"/>
            <w:left w:val="none" w:sz="0" w:space="0" w:color="auto"/>
            <w:bottom w:val="none" w:sz="0" w:space="0" w:color="auto"/>
            <w:right w:val="none" w:sz="0" w:space="0" w:color="auto"/>
          </w:divBdr>
          <w:divsChild>
            <w:div w:id="292253582">
              <w:marLeft w:val="0"/>
              <w:marRight w:val="0"/>
              <w:marTop w:val="0"/>
              <w:marBottom w:val="0"/>
              <w:divBdr>
                <w:top w:val="none" w:sz="0" w:space="0" w:color="auto"/>
                <w:left w:val="none" w:sz="0" w:space="0" w:color="auto"/>
                <w:bottom w:val="none" w:sz="0" w:space="0" w:color="auto"/>
                <w:right w:val="none" w:sz="0" w:space="0" w:color="auto"/>
              </w:divBdr>
            </w:div>
            <w:div w:id="1132480867">
              <w:marLeft w:val="0"/>
              <w:marRight w:val="0"/>
              <w:marTop w:val="0"/>
              <w:marBottom w:val="0"/>
              <w:divBdr>
                <w:top w:val="none" w:sz="0" w:space="0" w:color="auto"/>
                <w:left w:val="none" w:sz="0" w:space="0" w:color="auto"/>
                <w:bottom w:val="none" w:sz="0" w:space="0" w:color="auto"/>
                <w:right w:val="none" w:sz="0" w:space="0" w:color="auto"/>
              </w:divBdr>
              <w:divsChild>
                <w:div w:id="10112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1226">
          <w:marLeft w:val="0"/>
          <w:marRight w:val="0"/>
          <w:marTop w:val="0"/>
          <w:marBottom w:val="0"/>
          <w:divBdr>
            <w:top w:val="none" w:sz="0" w:space="0" w:color="auto"/>
            <w:left w:val="none" w:sz="0" w:space="0" w:color="auto"/>
            <w:bottom w:val="none" w:sz="0" w:space="0" w:color="auto"/>
            <w:right w:val="none" w:sz="0" w:space="0" w:color="auto"/>
          </w:divBdr>
          <w:divsChild>
            <w:div w:id="736128157">
              <w:marLeft w:val="0"/>
              <w:marRight w:val="0"/>
              <w:marTop w:val="0"/>
              <w:marBottom w:val="0"/>
              <w:divBdr>
                <w:top w:val="none" w:sz="0" w:space="0" w:color="auto"/>
                <w:left w:val="none" w:sz="0" w:space="0" w:color="auto"/>
                <w:bottom w:val="none" w:sz="0" w:space="0" w:color="auto"/>
                <w:right w:val="none" w:sz="0" w:space="0" w:color="auto"/>
              </w:divBdr>
            </w:div>
            <w:div w:id="2099128490">
              <w:marLeft w:val="0"/>
              <w:marRight w:val="0"/>
              <w:marTop w:val="0"/>
              <w:marBottom w:val="0"/>
              <w:divBdr>
                <w:top w:val="none" w:sz="0" w:space="0" w:color="auto"/>
                <w:left w:val="none" w:sz="0" w:space="0" w:color="auto"/>
                <w:bottom w:val="none" w:sz="0" w:space="0" w:color="auto"/>
                <w:right w:val="none" w:sz="0" w:space="0" w:color="auto"/>
              </w:divBdr>
              <w:divsChild>
                <w:div w:id="2100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5550">
          <w:marLeft w:val="0"/>
          <w:marRight w:val="0"/>
          <w:marTop w:val="0"/>
          <w:marBottom w:val="0"/>
          <w:divBdr>
            <w:top w:val="none" w:sz="0" w:space="0" w:color="auto"/>
            <w:left w:val="none" w:sz="0" w:space="0" w:color="auto"/>
            <w:bottom w:val="none" w:sz="0" w:space="0" w:color="auto"/>
            <w:right w:val="none" w:sz="0" w:space="0" w:color="auto"/>
          </w:divBdr>
          <w:divsChild>
            <w:div w:id="313416331">
              <w:marLeft w:val="0"/>
              <w:marRight w:val="0"/>
              <w:marTop w:val="0"/>
              <w:marBottom w:val="0"/>
              <w:divBdr>
                <w:top w:val="none" w:sz="0" w:space="0" w:color="auto"/>
                <w:left w:val="none" w:sz="0" w:space="0" w:color="auto"/>
                <w:bottom w:val="none" w:sz="0" w:space="0" w:color="auto"/>
                <w:right w:val="none" w:sz="0" w:space="0" w:color="auto"/>
              </w:divBdr>
            </w:div>
            <w:div w:id="1301570043">
              <w:marLeft w:val="0"/>
              <w:marRight w:val="0"/>
              <w:marTop w:val="0"/>
              <w:marBottom w:val="0"/>
              <w:divBdr>
                <w:top w:val="none" w:sz="0" w:space="0" w:color="auto"/>
                <w:left w:val="none" w:sz="0" w:space="0" w:color="auto"/>
                <w:bottom w:val="none" w:sz="0" w:space="0" w:color="auto"/>
                <w:right w:val="none" w:sz="0" w:space="0" w:color="auto"/>
              </w:divBdr>
              <w:divsChild>
                <w:div w:id="7607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land.nhs.uk/publication/patient-safety-alert-nasogastric-tube-misplacement-continuing-risk-of-death-and-severe-har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EE118D9-888A-435E-9B5C-858084F489D4}"/>
</file>

<file path=customXml/itemProps2.xml><?xml version="1.0" encoding="utf-8"?>
<ds:datastoreItem xmlns:ds="http://schemas.openxmlformats.org/officeDocument/2006/customXml" ds:itemID="{B085AD1E-55DF-4A14-A033-E1212911A20B}"/>
</file>

<file path=customXml/itemProps3.xml><?xml version="1.0" encoding="utf-8"?>
<ds:datastoreItem xmlns:ds="http://schemas.openxmlformats.org/officeDocument/2006/customXml" ds:itemID="{C8FFFB01-AE24-414B-B5A5-206403B71882}"/>
</file>

<file path=docProps/app.xml><?xml version="1.0" encoding="utf-8"?>
<Properties xmlns="http://schemas.openxmlformats.org/officeDocument/2006/extended-properties" xmlns:vt="http://schemas.openxmlformats.org/officeDocument/2006/docPropsVTypes">
  <Template>Normal</Template>
  <TotalTime>4</TotalTime>
  <Pages>3</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