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4D7BF" w14:textId="77777777" w:rsidR="00FE73B2" w:rsidRDefault="00FE73B2" w:rsidP="00FE73B2">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Acute stroke: CT reporting time in the Hyperacute Stroke Pathway</w:t>
      </w:r>
    </w:p>
    <w:p w14:paraId="6595DDCB" w14:textId="77777777" w:rsidR="00FE73B2" w:rsidRDefault="00FE73B2" w:rsidP="00FE73B2">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16A9F4B"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Although guidelines exist for when imaging should be</w:t>
      </w:r>
      <w:r>
        <w:rPr>
          <w:rStyle w:val="Strong"/>
          <w:rFonts w:ascii="Arial" w:hAnsi="Arial" w:cs="Arial"/>
          <w:color w:val="343434"/>
          <w:sz w:val="23"/>
          <w:szCs w:val="23"/>
        </w:rPr>
        <w:t> performed</w:t>
      </w:r>
      <w:r>
        <w:rPr>
          <w:rFonts w:ascii="Arial" w:hAnsi="Arial" w:cs="Arial"/>
          <w:color w:val="343434"/>
          <w:sz w:val="23"/>
          <w:szCs w:val="23"/>
        </w:rPr>
        <w:t> in acute stroke, there are no definite guidelines for the timeframe within which the CT study should be </w:t>
      </w:r>
      <w:r>
        <w:rPr>
          <w:rStyle w:val="Strong"/>
          <w:rFonts w:ascii="Arial" w:hAnsi="Arial" w:cs="Arial"/>
          <w:color w:val="343434"/>
          <w:sz w:val="23"/>
          <w:szCs w:val="23"/>
        </w:rPr>
        <w:t>reported</w:t>
      </w:r>
      <w:r>
        <w:rPr>
          <w:rFonts w:ascii="Arial" w:hAnsi="Arial" w:cs="Arial"/>
          <w:color w:val="343434"/>
          <w:sz w:val="23"/>
          <w:szCs w:val="23"/>
        </w:rPr>
        <w:t> to exclude haemorrhage and stroke mimics. This has implications for patients who meet criteria for thrombolysis. The following template presents a method for the review of the reporting turnaround time in your department and whether a local standard is met. </w:t>
      </w:r>
    </w:p>
    <w:p w14:paraId="326DE553" w14:textId="77777777" w:rsidR="00FE73B2" w:rsidRDefault="00FE73B2" w:rsidP="00FE73B2">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D037C44"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Stroke is the 3rd leading cause of death in the United Kingdom with an incidence of 152,000 per year.</w:t>
      </w:r>
    </w:p>
    <w:p w14:paraId="49C311BF"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recent years, the centralization of acute stroke services into hyperacute stroke units has occurred with the aim of reducing mortality and hospital stay time by improving thrombolysis rates and timings.</w:t>
      </w:r>
    </w:p>
    <w:p w14:paraId="5B8CAC72"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Previous guidelines have recommended a ‘door to CT reporting time of 45 minutes’ NINDS </w:t>
      </w:r>
      <w:proofErr w:type="gramStart"/>
      <w:r>
        <w:rPr>
          <w:rFonts w:ascii="Arial" w:hAnsi="Arial" w:cs="Arial"/>
          <w:color w:val="343434"/>
          <w:sz w:val="23"/>
          <w:szCs w:val="23"/>
        </w:rPr>
        <w:t>( Ref.</w:t>
      </w:r>
      <w:proofErr w:type="gramEnd"/>
      <w:r>
        <w:rPr>
          <w:rFonts w:ascii="Arial" w:hAnsi="Arial" w:cs="Arial"/>
          <w:color w:val="343434"/>
          <w:sz w:val="23"/>
          <w:szCs w:val="23"/>
        </w:rPr>
        <w:t>4) or ‘ imaging should be performed within the next available scanning slot or within 1 hour of assessment’ NICE guidelines.(Ref.3)</w:t>
      </w:r>
    </w:p>
    <w:p w14:paraId="3EC06602"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 guideline needs to be more defined in terms of radiological reporting turnaround and for this there is no specific guideline. </w:t>
      </w:r>
      <w:proofErr w:type="gramStart"/>
      <w:r>
        <w:rPr>
          <w:rFonts w:ascii="Arial" w:hAnsi="Arial" w:cs="Arial"/>
          <w:color w:val="343434"/>
          <w:sz w:val="23"/>
          <w:szCs w:val="23"/>
        </w:rPr>
        <w:t>Therefore</w:t>
      </w:r>
      <w:proofErr w:type="gramEnd"/>
      <w:r>
        <w:rPr>
          <w:rFonts w:ascii="Arial" w:hAnsi="Arial" w:cs="Arial"/>
          <w:color w:val="343434"/>
          <w:sz w:val="23"/>
          <w:szCs w:val="23"/>
        </w:rPr>
        <w:t xml:space="preserve"> an agreed internal trust standard should be used. </w:t>
      </w:r>
    </w:p>
    <w:p w14:paraId="76163756"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CT examination of the head is performed as part of the hyperacute stroke pathway. Timely management is important as IV thrombolysis can only be administered within 4.5 hours from the onset of symptoms with diminishing outcome as time elapses. It is thus </w:t>
      </w:r>
      <w:proofErr w:type="gramStart"/>
      <w:r>
        <w:rPr>
          <w:rFonts w:ascii="Arial" w:hAnsi="Arial" w:cs="Arial"/>
          <w:color w:val="343434"/>
          <w:sz w:val="23"/>
          <w:szCs w:val="23"/>
        </w:rPr>
        <w:t>vital</w:t>
      </w:r>
      <w:proofErr w:type="gramEnd"/>
      <w:r>
        <w:rPr>
          <w:rFonts w:ascii="Tahoma" w:hAnsi="Tahoma" w:cs="Tahoma"/>
          <w:color w:val="343434"/>
          <w:sz w:val="23"/>
          <w:szCs w:val="23"/>
        </w:rPr>
        <w:t> </w:t>
      </w:r>
      <w:r>
        <w:rPr>
          <w:rFonts w:ascii="Arial" w:hAnsi="Arial" w:cs="Arial"/>
          <w:color w:val="343434"/>
          <w:sz w:val="23"/>
          <w:szCs w:val="23"/>
        </w:rPr>
        <w:t xml:space="preserve"> that each component of the process (clinical assessment, imaging acquisition, imaging processing, imaging interpretation and reporting time) are optimised and compared against an agreed trust standard (3).</w:t>
      </w:r>
    </w:p>
    <w:p w14:paraId="4D55CB90"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objective of this audit is to determine:</w:t>
      </w:r>
    </w:p>
    <w:p w14:paraId="6F6F2DC0"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Whether Local standards exist within your neuroradiology department for the reporting time of CT imaging in the hyperacute stroke pathway.</w:t>
      </w:r>
    </w:p>
    <w:p w14:paraId="173B01CF"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 To audit whether your department meets the local standard. </w:t>
      </w:r>
    </w:p>
    <w:p w14:paraId="4DC11AC5"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042CD6BB" w14:textId="77777777" w:rsidR="00FE73B2" w:rsidRDefault="00FE73B2" w:rsidP="00FE73B2">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7366B45" w14:textId="77777777" w:rsidR="00FE73B2" w:rsidRDefault="00FE73B2" w:rsidP="00FE73B2">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DBE1DC5"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The following questions should be answered:</w:t>
      </w:r>
    </w:p>
    <w:p w14:paraId="5188D107"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1.Does your neuroradiology department have a template and set timeframe for the reporting of the CT study performed for the hyperacute stroke pathway?</w:t>
      </w:r>
    </w:p>
    <w:p w14:paraId="08C7D7CE"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Is this protocol available to the Hyperacute Stroke Unit (HASU)/Stroke Department and to the radiologists reporting the studies?</w:t>
      </w:r>
    </w:p>
    <w:p w14:paraId="75AEC0A4"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yes, then the standard for the audit will be:</w:t>
      </w:r>
    </w:p>
    <w:p w14:paraId="4C21465E"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‘Acute stroke thrombolysis studies should be reported within the specified timeframe agreed by the trust score </w:t>
      </w:r>
      <w:proofErr w:type="gramStart"/>
      <w:r>
        <w:rPr>
          <w:rFonts w:ascii="Arial" w:hAnsi="Arial" w:cs="Arial"/>
          <w:color w:val="343434"/>
          <w:sz w:val="23"/>
          <w:szCs w:val="23"/>
        </w:rPr>
        <w:t>card'</w:t>
      </w:r>
      <w:proofErr w:type="gramEnd"/>
    </w:p>
    <w:p w14:paraId="3395687A" w14:textId="77777777" w:rsidR="00FE73B2" w:rsidRDefault="00FE73B2" w:rsidP="00FE73B2">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5D5F27B"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w:t>
      </w:r>
    </w:p>
    <w:p w14:paraId="7BC40A35" w14:textId="77777777" w:rsidR="00FE73B2" w:rsidRDefault="00FE73B2" w:rsidP="00FE73B2">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AC895EE" w14:textId="77777777" w:rsidR="00FE73B2" w:rsidRDefault="00FE73B2" w:rsidP="00FE73B2">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C2C9CE8"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Duration from:</w:t>
      </w:r>
    </w:p>
    <w:p w14:paraId="068C5B22"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when the CT head study has been completed to the provision of a verbal/written report to the HASU/Stroke team </w:t>
      </w:r>
    </w:p>
    <w:p w14:paraId="5190DBBA" w14:textId="77777777" w:rsidR="00FE73B2" w:rsidRDefault="00FE73B2" w:rsidP="00FE73B2">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D4A4723"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From your HASU Framework metrics, identify all patients having undergone thrombolysis over a </w:t>
      </w:r>
      <w:proofErr w:type="gramStart"/>
      <w:r>
        <w:rPr>
          <w:rFonts w:ascii="Arial" w:hAnsi="Arial" w:cs="Arial"/>
          <w:color w:val="343434"/>
          <w:sz w:val="23"/>
          <w:szCs w:val="23"/>
        </w:rPr>
        <w:t>12 month</w:t>
      </w:r>
      <w:proofErr w:type="gramEnd"/>
      <w:r>
        <w:rPr>
          <w:rFonts w:ascii="Arial" w:hAnsi="Arial" w:cs="Arial"/>
          <w:color w:val="343434"/>
          <w:sz w:val="23"/>
          <w:szCs w:val="23"/>
        </w:rPr>
        <w:t xml:space="preserve"> period, including arrival time to hospital and time at which thrombolysis is administered. </w:t>
      </w:r>
    </w:p>
    <w:p w14:paraId="6597D803"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each case, from clinical notes/radiology information system (RIS)/picture archiving and communication system (PACS), document the following times when:</w:t>
      </w:r>
    </w:p>
    <w:p w14:paraId="0D46E42D"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CT imaging requested on RIS.</w:t>
      </w:r>
    </w:p>
    <w:p w14:paraId="73AC5A33"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Unenhanced CT Head study is first available on PACS.</w:t>
      </w:r>
    </w:p>
    <w:p w14:paraId="360D5E26"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First verbal/written report is provided to the HASU stroke physician</w:t>
      </w:r>
    </w:p>
    <w:p w14:paraId="39E1A8F4"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Calculate the duration:</w:t>
      </w:r>
    </w:p>
    <w:p w14:paraId="211B679E"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a)</w:t>
      </w:r>
      <w:r>
        <w:rPr>
          <w:rFonts w:ascii="Arial" w:hAnsi="Arial" w:cs="Arial"/>
          <w:color w:val="343434"/>
          <w:sz w:val="23"/>
          <w:szCs w:val="23"/>
        </w:rPr>
        <w:t> Time </w:t>
      </w:r>
      <w:r>
        <w:rPr>
          <w:rStyle w:val="Strong"/>
          <w:rFonts w:ascii="Arial" w:hAnsi="Arial" w:cs="Arial"/>
          <w:color w:val="343434"/>
          <w:sz w:val="23"/>
          <w:szCs w:val="23"/>
        </w:rPr>
        <w:t>CT head scan completed </w:t>
      </w:r>
      <w:r>
        <w:rPr>
          <w:rFonts w:ascii="Arial" w:hAnsi="Arial" w:cs="Arial"/>
          <w:color w:val="343434"/>
          <w:sz w:val="23"/>
          <w:szCs w:val="23"/>
        </w:rPr>
        <w:t>to time</w:t>
      </w:r>
      <w:r>
        <w:rPr>
          <w:rStyle w:val="Strong"/>
          <w:rFonts w:ascii="Arial" w:hAnsi="Arial" w:cs="Arial"/>
          <w:color w:val="343434"/>
          <w:sz w:val="23"/>
          <w:szCs w:val="23"/>
        </w:rPr>
        <w:t> validated radiologist report available on RIS</w:t>
      </w:r>
      <w:r>
        <w:rPr>
          <w:rFonts w:ascii="Arial" w:hAnsi="Arial" w:cs="Arial"/>
          <w:color w:val="343434"/>
          <w:sz w:val="23"/>
          <w:szCs w:val="23"/>
        </w:rPr>
        <w:t>.</w:t>
      </w:r>
    </w:p>
    <w:p w14:paraId="3362DD1C"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72C9444D"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 to d) could be calculated as part of a quality improvement assessment:</w:t>
      </w:r>
    </w:p>
    <w:p w14:paraId="2E4E229A"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 Patient hospital arrival time to verbal report completed</w:t>
      </w:r>
    </w:p>
    <w:p w14:paraId="069245B1"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c) Radiologist/scan room informed to verbal /complete report</w:t>
      </w:r>
    </w:p>
    <w:p w14:paraId="34883F50"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 From arrival to thrombolysis</w:t>
      </w:r>
    </w:p>
    <w:p w14:paraId="69F1B9C0"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Document any incomplete neuroradiology report timings and reasons for possible delays.</w:t>
      </w:r>
    </w:p>
    <w:p w14:paraId="796FE4D8"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data not available to be calculated, suggest prospective changes into reporting time documentation for 6 months prior to starting audit. </w:t>
      </w:r>
    </w:p>
    <w:p w14:paraId="54AB3A76" w14:textId="77777777" w:rsidR="00FE73B2" w:rsidRDefault="00FE73B2" w:rsidP="00FE73B2">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47EEB4C8"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Aim for the total number of thrombolysis cases over a </w:t>
      </w:r>
      <w:proofErr w:type="gramStart"/>
      <w:r>
        <w:rPr>
          <w:rFonts w:ascii="Arial" w:hAnsi="Arial" w:cs="Arial"/>
          <w:color w:val="343434"/>
          <w:sz w:val="23"/>
          <w:szCs w:val="23"/>
        </w:rPr>
        <w:t>6-12 month</w:t>
      </w:r>
      <w:proofErr w:type="gramEnd"/>
      <w:r>
        <w:rPr>
          <w:rFonts w:ascii="Arial" w:hAnsi="Arial" w:cs="Arial"/>
          <w:color w:val="343434"/>
          <w:sz w:val="23"/>
          <w:szCs w:val="23"/>
        </w:rPr>
        <w:t xml:space="preserve"> period.</w:t>
      </w:r>
    </w:p>
    <w:p w14:paraId="2B9A366C" w14:textId="77777777" w:rsidR="00FE73B2" w:rsidRDefault="00FE73B2" w:rsidP="00FE73B2">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62697F0"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those thrombolysis cases in which the agreed reporting timeframe standard were not met identify if there were:</w:t>
      </w:r>
    </w:p>
    <w:p w14:paraId="219FAFB3"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-Reporting delays:</w:t>
      </w:r>
    </w:p>
    <w:p w14:paraId="062433E2"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Was the radiologist informed about the need for thrombolysis in advance of the CT study being performed? The radiologist may not always be in attendance with the stroke patient at a thrombolysis call and therefore it is mandatory that the stroke team notify, preferably, once the patient is on route to the Radiology department or in the hospital. </w:t>
      </w:r>
    </w:p>
    <w:p w14:paraId="35E70E03"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will become an important factor as the teleradiology community continues to grow and has the potential of providing HASU reporting cross cover with sites during the day or night. </w:t>
      </w:r>
    </w:p>
    <w:p w14:paraId="7C1169AB"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-Communication system failure:</w:t>
      </w:r>
    </w:p>
    <w:p w14:paraId="430FCA7E"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As radiology reporting may not be onsite direct communication with the clinical team in </w:t>
      </w:r>
      <w:proofErr w:type="spellStart"/>
      <w:r>
        <w:rPr>
          <w:rFonts w:ascii="Arial" w:hAnsi="Arial" w:cs="Arial"/>
          <w:color w:val="343434"/>
          <w:sz w:val="23"/>
          <w:szCs w:val="23"/>
        </w:rPr>
        <w:t>personand</w:t>
      </w:r>
      <w:proofErr w:type="spellEnd"/>
      <w:r>
        <w:rPr>
          <w:rFonts w:ascii="Arial" w:hAnsi="Arial" w:cs="Arial"/>
          <w:color w:val="343434"/>
          <w:sz w:val="23"/>
          <w:szCs w:val="23"/>
        </w:rPr>
        <w:t xml:space="preserve"> so there is increased reliance on telecommunication systems. </w:t>
      </w:r>
    </w:p>
    <w:p w14:paraId="4FD829E6" w14:textId="77777777" w:rsidR="00FE73B2" w:rsidRDefault="00FE73B2" w:rsidP="00FE73B2">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2CC4C80"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Review of HASU thrombolysis framework metrics.</w:t>
      </w:r>
    </w:p>
    <w:p w14:paraId="629F8C36" w14:textId="77777777" w:rsidR="00FE73B2" w:rsidRDefault="00FE73B2" w:rsidP="00FE73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Review of RIS/PACS </w:t>
      </w:r>
    </w:p>
    <w:p w14:paraId="1DD2D8EC" w14:textId="77777777" w:rsidR="00FE73B2" w:rsidRDefault="00FE73B2" w:rsidP="00FE73B2">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CD89F64" w14:textId="77777777" w:rsidR="00FE73B2" w:rsidRDefault="00FE73B2" w:rsidP="00FE73B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Porter, M.E., Mountford, J., Ramdas, K. and Takvorian, S. 2012. Reconfiguring Stroke Care in North Central London. Harvard Business School Case. </w:t>
      </w:r>
    </w:p>
    <w:p w14:paraId="5D678802" w14:textId="77777777" w:rsidR="00FE73B2" w:rsidRDefault="00FE73B2" w:rsidP="00FE73B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Morris, S., Hunter, R.M., Ramsay, A.I., G., Boaden, R., McKevitt, C., Perry, C. et al. 2014. Impact of centralising acute stroke services in English </w:t>
      </w:r>
      <w:r>
        <w:rPr>
          <w:rFonts w:ascii="Arial" w:hAnsi="Arial" w:cs="Arial"/>
          <w:color w:val="343434"/>
          <w:sz w:val="23"/>
          <w:szCs w:val="23"/>
        </w:rPr>
        <w:lastRenderedPageBreak/>
        <w:t xml:space="preserve">metropolitan areas on mortality and length of hospital </w:t>
      </w:r>
      <w:proofErr w:type="gramStart"/>
      <w:r>
        <w:rPr>
          <w:rFonts w:ascii="Arial" w:hAnsi="Arial" w:cs="Arial"/>
          <w:color w:val="343434"/>
          <w:sz w:val="23"/>
          <w:szCs w:val="23"/>
        </w:rPr>
        <w:t>stay:</w:t>
      </w:r>
      <w:proofErr w:type="gramEnd"/>
      <w:r>
        <w:rPr>
          <w:rFonts w:ascii="Arial" w:hAnsi="Arial" w:cs="Arial"/>
          <w:color w:val="343434"/>
          <w:sz w:val="23"/>
          <w:szCs w:val="23"/>
        </w:rPr>
        <w:t xml:space="preserve"> difference-in-differences analysis. BMJ. </w:t>
      </w:r>
      <w:proofErr w:type="gramStart"/>
      <w:r>
        <w:rPr>
          <w:rFonts w:ascii="Arial" w:hAnsi="Arial" w:cs="Arial"/>
          <w:color w:val="343434"/>
          <w:sz w:val="23"/>
          <w:szCs w:val="23"/>
        </w:rPr>
        <w:t>349:g</w:t>
      </w:r>
      <w:proofErr w:type="gramEnd"/>
      <w:r>
        <w:rPr>
          <w:rFonts w:ascii="Arial" w:hAnsi="Arial" w:cs="Arial"/>
          <w:color w:val="343434"/>
          <w:sz w:val="23"/>
          <w:szCs w:val="23"/>
        </w:rPr>
        <w:t>4757</w:t>
      </w:r>
    </w:p>
    <w:p w14:paraId="67D995E8" w14:textId="77777777" w:rsidR="00FE73B2" w:rsidRDefault="00FE73B2" w:rsidP="00FE73B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NICE Guideline: Stroke and transient ischaemic attack in over 16s: diagnosis and initial management (CG68) updated March 2017.</w:t>
      </w:r>
      <w:hyperlink r:id="rId5" w:tgtFrame="_blank" w:history="1">
        <w:r>
          <w:rPr>
            <w:rStyle w:val="Hyperlink"/>
            <w:rFonts w:ascii="Arial" w:hAnsi="Arial" w:cs="Arial"/>
            <w:color w:val="007CBE"/>
            <w:sz w:val="23"/>
            <w:szCs w:val="23"/>
          </w:rPr>
          <w:t>https://www.nice.org.uk/guidance/cg68</w:t>
        </w:r>
      </w:hyperlink>
    </w:p>
    <w:p w14:paraId="2158D5AD" w14:textId="77777777" w:rsidR="00FE73B2" w:rsidRDefault="00FE73B2" w:rsidP="00FE73B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Institute of Neurological Disorders and Stroke. Stroke proceedings: Acute Care. Recommendations: Acute hospital care panel. NINDS (</w:t>
      </w:r>
      <w:hyperlink r:id="rId6" w:tgtFrame="_blank" w:history="1">
        <w:r>
          <w:rPr>
            <w:rStyle w:val="Hyperlink"/>
            <w:rFonts w:ascii="Arial" w:hAnsi="Arial" w:cs="Arial"/>
            <w:color w:val="007CBE"/>
            <w:sz w:val="23"/>
            <w:szCs w:val="23"/>
          </w:rPr>
          <w:t>https://stroke.nih.gov/resources/stroke_proceedings/recs-acute.htm</w:t>
        </w:r>
      </w:hyperlink>
      <w:r>
        <w:rPr>
          <w:rFonts w:ascii="Arial" w:hAnsi="Arial" w:cs="Arial"/>
          <w:color w:val="343434"/>
          <w:sz w:val="23"/>
          <w:szCs w:val="23"/>
        </w:rPr>
        <w:t>)</w:t>
      </w:r>
    </w:p>
    <w:p w14:paraId="680A1301" w14:textId="77777777" w:rsidR="00FE73B2" w:rsidRDefault="00FE73B2" w:rsidP="00FE73B2">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588004D" w14:textId="77777777" w:rsidR="00FE73B2" w:rsidRDefault="00FE73B2" w:rsidP="00FE73B2">
      <w:pPr>
        <w:shd w:val="clear" w:color="auto" w:fill="FFFFFF"/>
        <w:rPr>
          <w:rFonts w:ascii="Arial" w:hAnsi="Arial" w:cs="Arial"/>
          <w:color w:val="343434"/>
          <w:sz w:val="23"/>
          <w:szCs w:val="23"/>
        </w:rPr>
      </w:pPr>
      <w:r>
        <w:rPr>
          <w:rFonts w:ascii="Arial" w:hAnsi="Arial" w:cs="Arial"/>
          <w:color w:val="343434"/>
          <w:sz w:val="23"/>
          <w:szCs w:val="23"/>
        </w:rPr>
        <w:t>Dr Richard Warne</w:t>
      </w:r>
    </w:p>
    <w:p w14:paraId="2D807C3D" w14:textId="77777777" w:rsidR="00FE73B2" w:rsidRDefault="00FE73B2" w:rsidP="00FE73B2">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352B0A13" w14:textId="77777777" w:rsidR="00FE73B2" w:rsidRDefault="00FE73B2" w:rsidP="00FE73B2">
      <w:pPr>
        <w:shd w:val="clear" w:color="auto" w:fill="FFFFFF"/>
        <w:rPr>
          <w:rFonts w:ascii="Arial" w:hAnsi="Arial" w:cs="Arial"/>
          <w:color w:val="343434"/>
          <w:sz w:val="23"/>
          <w:szCs w:val="23"/>
        </w:rPr>
      </w:pPr>
      <w:r>
        <w:rPr>
          <w:rFonts w:ascii="Arial" w:hAnsi="Arial" w:cs="Arial"/>
          <w:color w:val="343434"/>
          <w:sz w:val="23"/>
          <w:szCs w:val="23"/>
        </w:rPr>
        <w:t>Dr Adam Kenji Yamamoto</w:t>
      </w:r>
    </w:p>
    <w:p w14:paraId="4F2E538B" w14:textId="77777777" w:rsidR="00FE73B2" w:rsidRDefault="00FE73B2" w:rsidP="00FE73B2">
      <w:pPr>
        <w:shd w:val="clear" w:color="auto" w:fill="FFFFFF"/>
        <w:rPr>
          <w:rFonts w:ascii="Arial" w:hAnsi="Arial" w:cs="Arial"/>
          <w:color w:val="343434"/>
          <w:sz w:val="23"/>
          <w:szCs w:val="23"/>
        </w:rPr>
      </w:pPr>
      <w:r>
        <w:rPr>
          <w:rFonts w:ascii="Arial" w:hAnsi="Arial" w:cs="Arial"/>
          <w:color w:val="343434"/>
          <w:sz w:val="23"/>
          <w:szCs w:val="23"/>
        </w:rPr>
        <w:t>Dr Olivia Carney</w:t>
      </w:r>
    </w:p>
    <w:p w14:paraId="3F47D0C4" w14:textId="77777777" w:rsidR="00FE73B2" w:rsidRDefault="00FE73B2" w:rsidP="00FE73B2">
      <w:pPr>
        <w:shd w:val="clear" w:color="auto" w:fill="FFFFFF"/>
        <w:rPr>
          <w:rFonts w:ascii="Arial" w:hAnsi="Arial" w:cs="Arial"/>
          <w:color w:val="343434"/>
          <w:sz w:val="23"/>
          <w:szCs w:val="23"/>
        </w:rPr>
      </w:pPr>
      <w:r>
        <w:rPr>
          <w:rFonts w:ascii="Arial" w:hAnsi="Arial" w:cs="Arial"/>
          <w:color w:val="343434"/>
          <w:sz w:val="23"/>
          <w:szCs w:val="23"/>
        </w:rPr>
        <w:t>Dr Matthew Adams</w:t>
      </w:r>
    </w:p>
    <w:p w14:paraId="4120BDCE" w14:textId="77777777" w:rsidR="00FE73B2" w:rsidRDefault="00FE73B2" w:rsidP="00FE73B2">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01E5012" w14:textId="77777777" w:rsidR="00FE73B2" w:rsidRDefault="00FE73B2" w:rsidP="00FE73B2">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14 February 2018</w:t>
      </w:r>
    </w:p>
    <w:p w14:paraId="45F279E9" w14:textId="77777777" w:rsidR="00FE73B2" w:rsidRDefault="00FE73B2" w:rsidP="00FE73B2">
      <w:pPr>
        <w:rPr>
          <w:rFonts w:ascii="Times New Roman" w:hAnsi="Times New Roman" w:cs="Times New Roman"/>
          <w:sz w:val="24"/>
          <w:szCs w:val="24"/>
        </w:rPr>
      </w:pPr>
    </w:p>
    <w:p w14:paraId="023BC267" w14:textId="77777777" w:rsidR="00FE73B2" w:rsidRDefault="00FE73B2" w:rsidP="00FE73B2">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99DAC54" w14:textId="77777777" w:rsidR="00FE73B2" w:rsidRDefault="00FE73B2" w:rsidP="00FE73B2">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14 February 2018</w:t>
      </w:r>
    </w:p>
    <w:p w14:paraId="19E1E8A4" w14:textId="4D62E271" w:rsidR="00532AAF" w:rsidRDefault="00532AAF" w:rsidP="00FE73B2">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2EBF"/>
    <w:multiLevelType w:val="multilevel"/>
    <w:tmpl w:val="242C0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02782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EC7C5F"/>
    <w:rsid w:val="00FE7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Strong">
    <w:name w:val="Strong"/>
    <w:basedOn w:val="DefaultParagraphFont"/>
    <w:uiPriority w:val="22"/>
    <w:qFormat/>
    <w:rsid w:val="00FE73B2"/>
    <w:rPr>
      <w:b/>
      <w:bCs/>
    </w:rPr>
  </w:style>
  <w:style w:type="character" w:styleId="Hyperlink">
    <w:name w:val="Hyperlink"/>
    <w:basedOn w:val="DefaultParagraphFont"/>
    <w:uiPriority w:val="99"/>
    <w:semiHidden/>
    <w:unhideWhenUsed/>
    <w:rsid w:val="00FE7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399907548">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362">
      <w:bodyDiv w:val="1"/>
      <w:marLeft w:val="0"/>
      <w:marRight w:val="0"/>
      <w:marTop w:val="0"/>
      <w:marBottom w:val="0"/>
      <w:divBdr>
        <w:top w:val="none" w:sz="0" w:space="0" w:color="auto"/>
        <w:left w:val="none" w:sz="0" w:space="0" w:color="auto"/>
        <w:bottom w:val="none" w:sz="0" w:space="0" w:color="auto"/>
        <w:right w:val="none" w:sz="0" w:space="0" w:color="auto"/>
      </w:divBdr>
      <w:divsChild>
        <w:div w:id="364135894">
          <w:marLeft w:val="0"/>
          <w:marRight w:val="0"/>
          <w:marTop w:val="0"/>
          <w:marBottom w:val="480"/>
          <w:divBdr>
            <w:top w:val="none" w:sz="0" w:space="0" w:color="auto"/>
            <w:left w:val="none" w:sz="0" w:space="0" w:color="auto"/>
            <w:bottom w:val="none" w:sz="0" w:space="0" w:color="auto"/>
            <w:right w:val="none" w:sz="0" w:space="0" w:color="auto"/>
          </w:divBdr>
          <w:divsChild>
            <w:div w:id="2032412976">
              <w:marLeft w:val="0"/>
              <w:marRight w:val="0"/>
              <w:marTop w:val="0"/>
              <w:marBottom w:val="0"/>
              <w:divBdr>
                <w:top w:val="none" w:sz="0" w:space="0" w:color="auto"/>
                <w:left w:val="none" w:sz="0" w:space="0" w:color="auto"/>
                <w:bottom w:val="none" w:sz="0" w:space="0" w:color="auto"/>
                <w:right w:val="none" w:sz="0" w:space="0" w:color="auto"/>
              </w:divBdr>
            </w:div>
            <w:div w:id="1919094215">
              <w:marLeft w:val="0"/>
              <w:marRight w:val="0"/>
              <w:marTop w:val="0"/>
              <w:marBottom w:val="0"/>
              <w:divBdr>
                <w:top w:val="none" w:sz="0" w:space="0" w:color="auto"/>
                <w:left w:val="none" w:sz="0" w:space="0" w:color="auto"/>
                <w:bottom w:val="none" w:sz="0" w:space="0" w:color="auto"/>
                <w:right w:val="none" w:sz="0" w:space="0" w:color="auto"/>
              </w:divBdr>
              <w:divsChild>
                <w:div w:id="4554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9202">
          <w:marLeft w:val="0"/>
          <w:marRight w:val="0"/>
          <w:marTop w:val="0"/>
          <w:marBottom w:val="480"/>
          <w:divBdr>
            <w:top w:val="none" w:sz="0" w:space="0" w:color="auto"/>
            <w:left w:val="none" w:sz="0" w:space="0" w:color="auto"/>
            <w:bottom w:val="none" w:sz="0" w:space="0" w:color="auto"/>
            <w:right w:val="none" w:sz="0" w:space="0" w:color="auto"/>
          </w:divBdr>
          <w:divsChild>
            <w:div w:id="1110927261">
              <w:marLeft w:val="0"/>
              <w:marRight w:val="0"/>
              <w:marTop w:val="0"/>
              <w:marBottom w:val="0"/>
              <w:divBdr>
                <w:top w:val="none" w:sz="0" w:space="0" w:color="auto"/>
                <w:left w:val="none" w:sz="0" w:space="0" w:color="auto"/>
                <w:bottom w:val="none" w:sz="0" w:space="0" w:color="auto"/>
                <w:right w:val="none" w:sz="0" w:space="0" w:color="auto"/>
              </w:divBdr>
            </w:div>
            <w:div w:id="1431975668">
              <w:marLeft w:val="0"/>
              <w:marRight w:val="0"/>
              <w:marTop w:val="0"/>
              <w:marBottom w:val="0"/>
              <w:divBdr>
                <w:top w:val="none" w:sz="0" w:space="0" w:color="auto"/>
                <w:left w:val="none" w:sz="0" w:space="0" w:color="auto"/>
                <w:bottom w:val="none" w:sz="0" w:space="0" w:color="auto"/>
                <w:right w:val="none" w:sz="0" w:space="0" w:color="auto"/>
              </w:divBdr>
              <w:divsChild>
                <w:div w:id="2904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4395">
          <w:marLeft w:val="0"/>
          <w:marRight w:val="0"/>
          <w:marTop w:val="0"/>
          <w:marBottom w:val="0"/>
          <w:divBdr>
            <w:top w:val="none" w:sz="0" w:space="0" w:color="auto"/>
            <w:left w:val="none" w:sz="0" w:space="0" w:color="auto"/>
            <w:bottom w:val="none" w:sz="0" w:space="0" w:color="auto"/>
            <w:right w:val="none" w:sz="0" w:space="0" w:color="auto"/>
          </w:divBdr>
          <w:divsChild>
            <w:div w:id="777989114">
              <w:marLeft w:val="0"/>
              <w:marRight w:val="0"/>
              <w:marTop w:val="0"/>
              <w:marBottom w:val="0"/>
              <w:divBdr>
                <w:top w:val="none" w:sz="0" w:space="0" w:color="auto"/>
                <w:left w:val="none" w:sz="0" w:space="0" w:color="auto"/>
                <w:bottom w:val="none" w:sz="0" w:space="0" w:color="auto"/>
                <w:right w:val="none" w:sz="0" w:space="0" w:color="auto"/>
              </w:divBdr>
            </w:div>
            <w:div w:id="1334651282">
              <w:marLeft w:val="0"/>
              <w:marRight w:val="0"/>
              <w:marTop w:val="0"/>
              <w:marBottom w:val="0"/>
              <w:divBdr>
                <w:top w:val="none" w:sz="0" w:space="0" w:color="auto"/>
                <w:left w:val="none" w:sz="0" w:space="0" w:color="auto"/>
                <w:bottom w:val="none" w:sz="0" w:space="0" w:color="auto"/>
                <w:right w:val="none" w:sz="0" w:space="0" w:color="auto"/>
              </w:divBdr>
              <w:divsChild>
                <w:div w:id="6633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3305">
          <w:marLeft w:val="0"/>
          <w:marRight w:val="0"/>
          <w:marTop w:val="0"/>
          <w:marBottom w:val="0"/>
          <w:divBdr>
            <w:top w:val="none" w:sz="0" w:space="0" w:color="auto"/>
            <w:left w:val="none" w:sz="0" w:space="0" w:color="auto"/>
            <w:bottom w:val="none" w:sz="0" w:space="0" w:color="auto"/>
            <w:right w:val="none" w:sz="0" w:space="0" w:color="auto"/>
          </w:divBdr>
          <w:divsChild>
            <w:div w:id="239483531">
              <w:marLeft w:val="0"/>
              <w:marRight w:val="0"/>
              <w:marTop w:val="0"/>
              <w:marBottom w:val="0"/>
              <w:divBdr>
                <w:top w:val="none" w:sz="0" w:space="0" w:color="auto"/>
                <w:left w:val="none" w:sz="0" w:space="0" w:color="auto"/>
                <w:bottom w:val="none" w:sz="0" w:space="0" w:color="auto"/>
                <w:right w:val="none" w:sz="0" w:space="0" w:color="auto"/>
              </w:divBdr>
            </w:div>
            <w:div w:id="453525972">
              <w:marLeft w:val="0"/>
              <w:marRight w:val="0"/>
              <w:marTop w:val="0"/>
              <w:marBottom w:val="0"/>
              <w:divBdr>
                <w:top w:val="none" w:sz="0" w:space="0" w:color="auto"/>
                <w:left w:val="none" w:sz="0" w:space="0" w:color="auto"/>
                <w:bottom w:val="none" w:sz="0" w:space="0" w:color="auto"/>
                <w:right w:val="none" w:sz="0" w:space="0" w:color="auto"/>
              </w:divBdr>
              <w:divsChild>
                <w:div w:id="20344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3871">
          <w:marLeft w:val="0"/>
          <w:marRight w:val="0"/>
          <w:marTop w:val="0"/>
          <w:marBottom w:val="0"/>
          <w:divBdr>
            <w:top w:val="none" w:sz="0" w:space="0" w:color="auto"/>
            <w:left w:val="none" w:sz="0" w:space="0" w:color="auto"/>
            <w:bottom w:val="none" w:sz="0" w:space="0" w:color="auto"/>
            <w:right w:val="none" w:sz="0" w:space="0" w:color="auto"/>
          </w:divBdr>
          <w:divsChild>
            <w:div w:id="1374966354">
              <w:marLeft w:val="0"/>
              <w:marRight w:val="0"/>
              <w:marTop w:val="0"/>
              <w:marBottom w:val="0"/>
              <w:divBdr>
                <w:top w:val="none" w:sz="0" w:space="0" w:color="auto"/>
                <w:left w:val="none" w:sz="0" w:space="0" w:color="auto"/>
                <w:bottom w:val="none" w:sz="0" w:space="0" w:color="auto"/>
                <w:right w:val="none" w:sz="0" w:space="0" w:color="auto"/>
              </w:divBdr>
            </w:div>
            <w:div w:id="110128515">
              <w:marLeft w:val="0"/>
              <w:marRight w:val="0"/>
              <w:marTop w:val="0"/>
              <w:marBottom w:val="0"/>
              <w:divBdr>
                <w:top w:val="none" w:sz="0" w:space="0" w:color="auto"/>
                <w:left w:val="none" w:sz="0" w:space="0" w:color="auto"/>
                <w:bottom w:val="none" w:sz="0" w:space="0" w:color="auto"/>
                <w:right w:val="none" w:sz="0" w:space="0" w:color="auto"/>
              </w:divBdr>
              <w:divsChild>
                <w:div w:id="10692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4080">
          <w:marLeft w:val="0"/>
          <w:marRight w:val="0"/>
          <w:marTop w:val="0"/>
          <w:marBottom w:val="0"/>
          <w:divBdr>
            <w:top w:val="none" w:sz="0" w:space="0" w:color="auto"/>
            <w:left w:val="none" w:sz="0" w:space="0" w:color="auto"/>
            <w:bottom w:val="none" w:sz="0" w:space="0" w:color="auto"/>
            <w:right w:val="none" w:sz="0" w:space="0" w:color="auto"/>
          </w:divBdr>
          <w:divsChild>
            <w:div w:id="1164126172">
              <w:marLeft w:val="0"/>
              <w:marRight w:val="0"/>
              <w:marTop w:val="0"/>
              <w:marBottom w:val="0"/>
              <w:divBdr>
                <w:top w:val="none" w:sz="0" w:space="0" w:color="auto"/>
                <w:left w:val="none" w:sz="0" w:space="0" w:color="auto"/>
                <w:bottom w:val="none" w:sz="0" w:space="0" w:color="auto"/>
                <w:right w:val="none" w:sz="0" w:space="0" w:color="auto"/>
              </w:divBdr>
            </w:div>
            <w:div w:id="332530297">
              <w:marLeft w:val="0"/>
              <w:marRight w:val="0"/>
              <w:marTop w:val="0"/>
              <w:marBottom w:val="0"/>
              <w:divBdr>
                <w:top w:val="none" w:sz="0" w:space="0" w:color="auto"/>
                <w:left w:val="none" w:sz="0" w:space="0" w:color="auto"/>
                <w:bottom w:val="none" w:sz="0" w:space="0" w:color="auto"/>
                <w:right w:val="none" w:sz="0" w:space="0" w:color="auto"/>
              </w:divBdr>
              <w:divsChild>
                <w:div w:id="6130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9822">
          <w:marLeft w:val="0"/>
          <w:marRight w:val="0"/>
          <w:marTop w:val="0"/>
          <w:marBottom w:val="0"/>
          <w:divBdr>
            <w:top w:val="none" w:sz="0" w:space="0" w:color="auto"/>
            <w:left w:val="none" w:sz="0" w:space="0" w:color="auto"/>
            <w:bottom w:val="none" w:sz="0" w:space="0" w:color="auto"/>
            <w:right w:val="none" w:sz="0" w:space="0" w:color="auto"/>
          </w:divBdr>
          <w:divsChild>
            <w:div w:id="1252814301">
              <w:marLeft w:val="0"/>
              <w:marRight w:val="0"/>
              <w:marTop w:val="0"/>
              <w:marBottom w:val="0"/>
              <w:divBdr>
                <w:top w:val="none" w:sz="0" w:space="0" w:color="auto"/>
                <w:left w:val="none" w:sz="0" w:space="0" w:color="auto"/>
                <w:bottom w:val="none" w:sz="0" w:space="0" w:color="auto"/>
                <w:right w:val="none" w:sz="0" w:space="0" w:color="auto"/>
              </w:divBdr>
            </w:div>
            <w:div w:id="1073430375">
              <w:marLeft w:val="0"/>
              <w:marRight w:val="0"/>
              <w:marTop w:val="0"/>
              <w:marBottom w:val="0"/>
              <w:divBdr>
                <w:top w:val="none" w:sz="0" w:space="0" w:color="auto"/>
                <w:left w:val="none" w:sz="0" w:space="0" w:color="auto"/>
                <w:bottom w:val="none" w:sz="0" w:space="0" w:color="auto"/>
                <w:right w:val="none" w:sz="0" w:space="0" w:color="auto"/>
              </w:divBdr>
              <w:divsChild>
                <w:div w:id="13461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3534">
          <w:marLeft w:val="0"/>
          <w:marRight w:val="0"/>
          <w:marTop w:val="0"/>
          <w:marBottom w:val="480"/>
          <w:divBdr>
            <w:top w:val="none" w:sz="0" w:space="0" w:color="auto"/>
            <w:left w:val="none" w:sz="0" w:space="0" w:color="auto"/>
            <w:bottom w:val="none" w:sz="0" w:space="0" w:color="auto"/>
            <w:right w:val="none" w:sz="0" w:space="0" w:color="auto"/>
          </w:divBdr>
          <w:divsChild>
            <w:div w:id="1939831182">
              <w:marLeft w:val="0"/>
              <w:marRight w:val="0"/>
              <w:marTop w:val="0"/>
              <w:marBottom w:val="0"/>
              <w:divBdr>
                <w:top w:val="none" w:sz="0" w:space="0" w:color="auto"/>
                <w:left w:val="none" w:sz="0" w:space="0" w:color="auto"/>
                <w:bottom w:val="none" w:sz="0" w:space="0" w:color="auto"/>
                <w:right w:val="none" w:sz="0" w:space="0" w:color="auto"/>
              </w:divBdr>
            </w:div>
            <w:div w:id="2109080260">
              <w:marLeft w:val="0"/>
              <w:marRight w:val="0"/>
              <w:marTop w:val="0"/>
              <w:marBottom w:val="0"/>
              <w:divBdr>
                <w:top w:val="none" w:sz="0" w:space="0" w:color="auto"/>
                <w:left w:val="none" w:sz="0" w:space="0" w:color="auto"/>
                <w:bottom w:val="none" w:sz="0" w:space="0" w:color="auto"/>
                <w:right w:val="none" w:sz="0" w:space="0" w:color="auto"/>
              </w:divBdr>
              <w:divsChild>
                <w:div w:id="17314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81963">
          <w:marLeft w:val="0"/>
          <w:marRight w:val="0"/>
          <w:marTop w:val="0"/>
          <w:marBottom w:val="480"/>
          <w:divBdr>
            <w:top w:val="none" w:sz="0" w:space="0" w:color="auto"/>
            <w:left w:val="none" w:sz="0" w:space="0" w:color="auto"/>
            <w:bottom w:val="none" w:sz="0" w:space="0" w:color="auto"/>
            <w:right w:val="none" w:sz="0" w:space="0" w:color="auto"/>
          </w:divBdr>
          <w:divsChild>
            <w:div w:id="2131240768">
              <w:marLeft w:val="0"/>
              <w:marRight w:val="0"/>
              <w:marTop w:val="0"/>
              <w:marBottom w:val="0"/>
              <w:divBdr>
                <w:top w:val="none" w:sz="0" w:space="0" w:color="auto"/>
                <w:left w:val="none" w:sz="0" w:space="0" w:color="auto"/>
                <w:bottom w:val="none" w:sz="0" w:space="0" w:color="auto"/>
                <w:right w:val="none" w:sz="0" w:space="0" w:color="auto"/>
              </w:divBdr>
            </w:div>
            <w:div w:id="187180159">
              <w:marLeft w:val="0"/>
              <w:marRight w:val="0"/>
              <w:marTop w:val="0"/>
              <w:marBottom w:val="0"/>
              <w:divBdr>
                <w:top w:val="none" w:sz="0" w:space="0" w:color="auto"/>
                <w:left w:val="none" w:sz="0" w:space="0" w:color="auto"/>
                <w:bottom w:val="none" w:sz="0" w:space="0" w:color="auto"/>
                <w:right w:val="none" w:sz="0" w:space="0" w:color="auto"/>
              </w:divBdr>
              <w:divsChild>
                <w:div w:id="11546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702">
          <w:marLeft w:val="0"/>
          <w:marRight w:val="0"/>
          <w:marTop w:val="0"/>
          <w:marBottom w:val="480"/>
          <w:divBdr>
            <w:top w:val="none" w:sz="0" w:space="0" w:color="auto"/>
            <w:left w:val="none" w:sz="0" w:space="0" w:color="auto"/>
            <w:bottom w:val="none" w:sz="0" w:space="0" w:color="auto"/>
            <w:right w:val="none" w:sz="0" w:space="0" w:color="auto"/>
          </w:divBdr>
          <w:divsChild>
            <w:div w:id="1797209967">
              <w:marLeft w:val="0"/>
              <w:marRight w:val="0"/>
              <w:marTop w:val="0"/>
              <w:marBottom w:val="0"/>
              <w:divBdr>
                <w:top w:val="none" w:sz="0" w:space="0" w:color="auto"/>
                <w:left w:val="none" w:sz="0" w:space="0" w:color="auto"/>
                <w:bottom w:val="none" w:sz="0" w:space="0" w:color="auto"/>
                <w:right w:val="none" w:sz="0" w:space="0" w:color="auto"/>
              </w:divBdr>
            </w:div>
            <w:div w:id="1098407117">
              <w:marLeft w:val="0"/>
              <w:marRight w:val="0"/>
              <w:marTop w:val="0"/>
              <w:marBottom w:val="0"/>
              <w:divBdr>
                <w:top w:val="none" w:sz="0" w:space="0" w:color="auto"/>
                <w:left w:val="none" w:sz="0" w:space="0" w:color="auto"/>
                <w:bottom w:val="none" w:sz="0" w:space="0" w:color="auto"/>
                <w:right w:val="none" w:sz="0" w:space="0" w:color="auto"/>
              </w:divBdr>
              <w:divsChild>
                <w:div w:id="10334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2679">
          <w:marLeft w:val="0"/>
          <w:marRight w:val="0"/>
          <w:marTop w:val="0"/>
          <w:marBottom w:val="480"/>
          <w:divBdr>
            <w:top w:val="none" w:sz="0" w:space="0" w:color="auto"/>
            <w:left w:val="none" w:sz="0" w:space="0" w:color="auto"/>
            <w:bottom w:val="none" w:sz="0" w:space="0" w:color="auto"/>
            <w:right w:val="none" w:sz="0" w:space="0" w:color="auto"/>
          </w:divBdr>
          <w:divsChild>
            <w:div w:id="627199144">
              <w:marLeft w:val="0"/>
              <w:marRight w:val="0"/>
              <w:marTop w:val="0"/>
              <w:marBottom w:val="0"/>
              <w:divBdr>
                <w:top w:val="none" w:sz="0" w:space="0" w:color="auto"/>
                <w:left w:val="none" w:sz="0" w:space="0" w:color="auto"/>
                <w:bottom w:val="none" w:sz="0" w:space="0" w:color="auto"/>
                <w:right w:val="none" w:sz="0" w:space="0" w:color="auto"/>
              </w:divBdr>
            </w:div>
            <w:div w:id="664354696">
              <w:marLeft w:val="0"/>
              <w:marRight w:val="0"/>
              <w:marTop w:val="0"/>
              <w:marBottom w:val="0"/>
              <w:divBdr>
                <w:top w:val="none" w:sz="0" w:space="0" w:color="auto"/>
                <w:left w:val="none" w:sz="0" w:space="0" w:color="auto"/>
                <w:bottom w:val="none" w:sz="0" w:space="0" w:color="auto"/>
                <w:right w:val="none" w:sz="0" w:space="0" w:color="auto"/>
              </w:divBdr>
              <w:divsChild>
                <w:div w:id="14705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7710">
          <w:marLeft w:val="0"/>
          <w:marRight w:val="0"/>
          <w:marTop w:val="0"/>
          <w:marBottom w:val="480"/>
          <w:divBdr>
            <w:top w:val="none" w:sz="0" w:space="0" w:color="auto"/>
            <w:left w:val="none" w:sz="0" w:space="0" w:color="auto"/>
            <w:bottom w:val="none" w:sz="0" w:space="0" w:color="auto"/>
            <w:right w:val="none" w:sz="0" w:space="0" w:color="auto"/>
          </w:divBdr>
          <w:divsChild>
            <w:div w:id="763113958">
              <w:marLeft w:val="0"/>
              <w:marRight w:val="0"/>
              <w:marTop w:val="0"/>
              <w:marBottom w:val="0"/>
              <w:divBdr>
                <w:top w:val="none" w:sz="0" w:space="0" w:color="auto"/>
                <w:left w:val="none" w:sz="0" w:space="0" w:color="auto"/>
                <w:bottom w:val="none" w:sz="0" w:space="0" w:color="auto"/>
                <w:right w:val="none" w:sz="0" w:space="0" w:color="auto"/>
              </w:divBdr>
            </w:div>
            <w:div w:id="933779666">
              <w:marLeft w:val="0"/>
              <w:marRight w:val="0"/>
              <w:marTop w:val="0"/>
              <w:marBottom w:val="0"/>
              <w:divBdr>
                <w:top w:val="none" w:sz="0" w:space="0" w:color="auto"/>
                <w:left w:val="none" w:sz="0" w:space="0" w:color="auto"/>
                <w:bottom w:val="none" w:sz="0" w:space="0" w:color="auto"/>
                <w:right w:val="none" w:sz="0" w:space="0" w:color="auto"/>
              </w:divBdr>
              <w:divsChild>
                <w:div w:id="1413311879">
                  <w:marLeft w:val="0"/>
                  <w:marRight w:val="0"/>
                  <w:marTop w:val="0"/>
                  <w:marBottom w:val="0"/>
                  <w:divBdr>
                    <w:top w:val="none" w:sz="0" w:space="0" w:color="auto"/>
                    <w:left w:val="none" w:sz="0" w:space="0" w:color="auto"/>
                    <w:bottom w:val="none" w:sz="0" w:space="0" w:color="auto"/>
                    <w:right w:val="none" w:sz="0" w:space="0" w:color="auto"/>
                  </w:divBdr>
                </w:div>
                <w:div w:id="1851143451">
                  <w:marLeft w:val="0"/>
                  <w:marRight w:val="0"/>
                  <w:marTop w:val="0"/>
                  <w:marBottom w:val="0"/>
                  <w:divBdr>
                    <w:top w:val="none" w:sz="0" w:space="0" w:color="auto"/>
                    <w:left w:val="none" w:sz="0" w:space="0" w:color="auto"/>
                    <w:bottom w:val="none" w:sz="0" w:space="0" w:color="auto"/>
                    <w:right w:val="none" w:sz="0" w:space="0" w:color="auto"/>
                  </w:divBdr>
                </w:div>
                <w:div w:id="16877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8296">
          <w:marLeft w:val="0"/>
          <w:marRight w:val="0"/>
          <w:marTop w:val="0"/>
          <w:marBottom w:val="0"/>
          <w:divBdr>
            <w:top w:val="none" w:sz="0" w:space="0" w:color="auto"/>
            <w:left w:val="none" w:sz="0" w:space="0" w:color="auto"/>
            <w:bottom w:val="none" w:sz="0" w:space="0" w:color="auto"/>
            <w:right w:val="none" w:sz="0" w:space="0" w:color="auto"/>
          </w:divBdr>
          <w:divsChild>
            <w:div w:id="19358273">
              <w:marLeft w:val="0"/>
              <w:marRight w:val="0"/>
              <w:marTop w:val="0"/>
              <w:marBottom w:val="0"/>
              <w:divBdr>
                <w:top w:val="none" w:sz="0" w:space="0" w:color="auto"/>
                <w:left w:val="none" w:sz="0" w:space="0" w:color="auto"/>
                <w:bottom w:val="none" w:sz="0" w:space="0" w:color="auto"/>
                <w:right w:val="none" w:sz="0" w:space="0" w:color="auto"/>
              </w:divBdr>
            </w:div>
            <w:div w:id="463736732">
              <w:marLeft w:val="0"/>
              <w:marRight w:val="0"/>
              <w:marTop w:val="0"/>
              <w:marBottom w:val="0"/>
              <w:divBdr>
                <w:top w:val="none" w:sz="0" w:space="0" w:color="auto"/>
                <w:left w:val="none" w:sz="0" w:space="0" w:color="auto"/>
                <w:bottom w:val="none" w:sz="0" w:space="0" w:color="auto"/>
                <w:right w:val="none" w:sz="0" w:space="0" w:color="auto"/>
              </w:divBdr>
              <w:divsChild>
                <w:div w:id="19980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03923">
          <w:marLeft w:val="0"/>
          <w:marRight w:val="0"/>
          <w:marTop w:val="0"/>
          <w:marBottom w:val="0"/>
          <w:divBdr>
            <w:top w:val="none" w:sz="0" w:space="0" w:color="auto"/>
            <w:left w:val="none" w:sz="0" w:space="0" w:color="auto"/>
            <w:bottom w:val="none" w:sz="0" w:space="0" w:color="auto"/>
            <w:right w:val="none" w:sz="0" w:space="0" w:color="auto"/>
          </w:divBdr>
          <w:divsChild>
            <w:div w:id="489908956">
              <w:marLeft w:val="0"/>
              <w:marRight w:val="0"/>
              <w:marTop w:val="0"/>
              <w:marBottom w:val="0"/>
              <w:divBdr>
                <w:top w:val="none" w:sz="0" w:space="0" w:color="auto"/>
                <w:left w:val="none" w:sz="0" w:space="0" w:color="auto"/>
                <w:bottom w:val="none" w:sz="0" w:space="0" w:color="auto"/>
                <w:right w:val="none" w:sz="0" w:space="0" w:color="auto"/>
              </w:divBdr>
            </w:div>
            <w:div w:id="1435248487">
              <w:marLeft w:val="0"/>
              <w:marRight w:val="0"/>
              <w:marTop w:val="0"/>
              <w:marBottom w:val="0"/>
              <w:divBdr>
                <w:top w:val="none" w:sz="0" w:space="0" w:color="auto"/>
                <w:left w:val="none" w:sz="0" w:space="0" w:color="auto"/>
                <w:bottom w:val="none" w:sz="0" w:space="0" w:color="auto"/>
                <w:right w:val="none" w:sz="0" w:space="0" w:color="auto"/>
              </w:divBdr>
              <w:divsChild>
                <w:div w:id="6511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roke.nih.gov/resources/stroke_proceedings/recs-acute.htm" TargetMode="External"/><Relationship Id="rId11" Type="http://schemas.openxmlformats.org/officeDocument/2006/relationships/customXml" Target="../customXml/item3.xml"/><Relationship Id="rId5" Type="http://schemas.openxmlformats.org/officeDocument/2006/relationships/hyperlink" Target="https://www.nice.org.uk/guidance/cg68"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2A7D49AB-494B-45AF-89D3-A54F0B5D796C}"/>
</file>

<file path=customXml/itemProps2.xml><?xml version="1.0" encoding="utf-8"?>
<ds:datastoreItem xmlns:ds="http://schemas.openxmlformats.org/officeDocument/2006/customXml" ds:itemID="{ED11FDB9-E5CC-43D2-91BB-AB988AAE5845}"/>
</file>

<file path=customXml/itemProps3.xml><?xml version="1.0" encoding="utf-8"?>
<ds:datastoreItem xmlns:ds="http://schemas.openxmlformats.org/officeDocument/2006/customXml" ds:itemID="{6AA6E457-F04A-4786-AD20-F417CE77F787}"/>
</file>

<file path=docProps/app.xml><?xml version="1.0" encoding="utf-8"?>
<Properties xmlns="http://schemas.openxmlformats.org/officeDocument/2006/extended-properties" xmlns:vt="http://schemas.openxmlformats.org/officeDocument/2006/docPropsVTypes">
  <Template>Normal</Template>
  <TotalTime>5</TotalTime>
  <Pages>4</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