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8DA9" w14:textId="3297686D" w:rsidR="00AC0F16" w:rsidRPr="00AC0F16" w:rsidRDefault="00AC0F16" w:rsidP="00AC0F16">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AC0F16">
        <w:rPr>
          <w:rFonts w:ascii="Arial" w:eastAsia="Times New Roman" w:hAnsi="Arial" w:cs="Arial"/>
          <w:b/>
          <w:bCs/>
          <w:color w:val="007CBE"/>
          <w:spacing w:val="-15"/>
          <w:kern w:val="36"/>
          <w:sz w:val="50"/>
          <w:szCs w:val="50"/>
          <w:lang w:eastAsia="en-GB"/>
          <w14:ligatures w14:val="none"/>
        </w:rPr>
        <w:t>Inpatient Cannulation in CT – How Much Scanner Time is Lost?</w:t>
      </w:r>
    </w:p>
    <w:p w14:paraId="24AA4A6D" w14:textId="77777777" w:rsidR="00AC0F16" w:rsidRDefault="00AC0F16" w:rsidP="00AC0F16">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33F5F2B8" w14:textId="77777777" w:rsidR="00AC0F16" w:rsidRDefault="00AC0F16" w:rsidP="00AC0F1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will allow quantification of the time lost when inpatients are sent down from the wards without an appropriate cannula in situ.</w:t>
      </w:r>
    </w:p>
    <w:p w14:paraId="7D6D3C61" w14:textId="77777777" w:rsidR="00AC0F16" w:rsidRDefault="00AC0F16" w:rsidP="00AC0F16">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62B256A3" w14:textId="77777777" w:rsidR="00AC0F16" w:rsidRDefault="00AC0F16" w:rsidP="00AC0F1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Cannulation in the CT department for an inpatient may be distressing and can reduce compliance with instructions during the scan. It is better performed by the clinical team caring for the patient on the ward. If there is no CT preparation area for cannulation to be carried out it prolongs the time the patient is on the scan table, which in a busy </w:t>
      </w:r>
      <w:proofErr w:type="spellStart"/>
      <w:r>
        <w:rPr>
          <w:rFonts w:ascii="Arial" w:hAnsi="Arial" w:cs="Arial"/>
          <w:color w:val="343434"/>
          <w:sz w:val="23"/>
          <w:szCs w:val="23"/>
        </w:rPr>
        <w:t>sevice</w:t>
      </w:r>
      <w:proofErr w:type="spellEnd"/>
      <w:r>
        <w:rPr>
          <w:rFonts w:ascii="Arial" w:hAnsi="Arial" w:cs="Arial"/>
          <w:color w:val="343434"/>
          <w:sz w:val="23"/>
          <w:szCs w:val="23"/>
        </w:rPr>
        <w:t xml:space="preserve"> may compromise throughput with knock on effects on productivity and waiting lists.</w:t>
      </w:r>
    </w:p>
    <w:p w14:paraId="6EB29FBA" w14:textId="77777777" w:rsidR="00AC0F16" w:rsidRDefault="00AC0F16" w:rsidP="00AC0F16">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5A68DB7" w14:textId="77777777" w:rsidR="00AC0F16" w:rsidRDefault="00AC0F16" w:rsidP="00AC0F16">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71979C17" w14:textId="77777777" w:rsidR="00AC0F16" w:rsidRDefault="00AC0F16" w:rsidP="00AC0F1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All inpatients arriving for a CT with contrast should have an appropriate cannula in situ.</w:t>
      </w:r>
    </w:p>
    <w:p w14:paraId="604C0CCC" w14:textId="77777777" w:rsidR="00AC0F16" w:rsidRDefault="00AC0F16" w:rsidP="00AC0F1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The need for a cannula and the gauge preferred should be specified on the </w:t>
      </w:r>
      <w:proofErr w:type="gramStart"/>
      <w:r>
        <w:rPr>
          <w:rFonts w:ascii="Arial" w:hAnsi="Arial" w:cs="Arial"/>
          <w:color w:val="343434"/>
          <w:sz w:val="23"/>
          <w:szCs w:val="23"/>
        </w:rPr>
        <w:t>pre CT</w:t>
      </w:r>
      <w:proofErr w:type="gramEnd"/>
      <w:r>
        <w:rPr>
          <w:rFonts w:ascii="Arial" w:hAnsi="Arial" w:cs="Arial"/>
          <w:color w:val="343434"/>
          <w:sz w:val="23"/>
          <w:szCs w:val="23"/>
        </w:rPr>
        <w:t xml:space="preserve"> instructions sent to the ward.</w:t>
      </w:r>
    </w:p>
    <w:p w14:paraId="6093E46B" w14:textId="77777777" w:rsidR="00AC0F16" w:rsidRDefault="00AC0F16" w:rsidP="00AC0F16">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4AED5CF" w14:textId="77777777" w:rsidR="00AC0F16" w:rsidRDefault="00AC0F16" w:rsidP="00AC0F1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624D201E" w14:textId="77777777" w:rsidR="00AC0F16" w:rsidRDefault="00AC0F16" w:rsidP="00AC0F16">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43D60866" w14:textId="77777777" w:rsidR="00AC0F16" w:rsidRDefault="00AC0F16" w:rsidP="00AC0F16">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50D014F" w14:textId="77777777" w:rsidR="00AC0F16" w:rsidRDefault="00AC0F16" w:rsidP="00AC0F1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Presence of appropriate IV cannula.</w:t>
      </w:r>
    </w:p>
    <w:p w14:paraId="5EF7D56A" w14:textId="77777777" w:rsidR="00AC0F16" w:rsidRDefault="00AC0F16" w:rsidP="00AC0F1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Documentation to the ward.</w:t>
      </w:r>
    </w:p>
    <w:p w14:paraId="64C339AB" w14:textId="77777777" w:rsidR="00AC0F16" w:rsidRDefault="00AC0F16" w:rsidP="00AC0F16">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088401F" w14:textId="77777777" w:rsidR="00AC0F16" w:rsidRDefault="00AC0F16" w:rsidP="00AC0F1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Data to be collected prospectively.  Departmental staff record details of all inpatients requiring CT scans with contrast.</w:t>
      </w:r>
    </w:p>
    <w:p w14:paraId="7610A76C" w14:textId="77777777" w:rsidR="00AC0F16" w:rsidRDefault="00AC0F16" w:rsidP="00AC0F1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Details to </w:t>
      </w:r>
      <w:proofErr w:type="gramStart"/>
      <w:r>
        <w:rPr>
          <w:rFonts w:ascii="Arial" w:hAnsi="Arial" w:cs="Arial"/>
          <w:color w:val="343434"/>
          <w:sz w:val="23"/>
          <w:szCs w:val="23"/>
        </w:rPr>
        <w:t>include</w:t>
      </w:r>
      <w:proofErr w:type="gramEnd"/>
    </w:p>
    <w:p w14:paraId="77F3C2FB" w14:textId="77777777" w:rsidR="00AC0F16" w:rsidRDefault="00AC0F16" w:rsidP="00AC0F1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Ward they came from.</w:t>
      </w:r>
    </w:p>
    <w:p w14:paraId="5D8C14FD" w14:textId="77777777" w:rsidR="00AC0F16" w:rsidRDefault="00AC0F16" w:rsidP="00AC0F1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Whether contrast enhanced sequences were specified at the time of vetting before appointment made</w:t>
      </w:r>
    </w:p>
    <w:p w14:paraId="620E06D9" w14:textId="77777777" w:rsidR="00AC0F16" w:rsidRDefault="00AC0F16" w:rsidP="00AC0F1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If there was an appropriate cannula in situ.</w:t>
      </w:r>
    </w:p>
    <w:p w14:paraId="4F29A3F9" w14:textId="77777777" w:rsidR="00AC0F16" w:rsidRDefault="00AC0F16" w:rsidP="00AC0F1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taken to insert cannula if one was required.</w:t>
      </w:r>
    </w:p>
    <w:p w14:paraId="0B846BF0" w14:textId="77777777" w:rsidR="00AC0F16" w:rsidRDefault="00AC0F16" w:rsidP="00AC0F1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No appropriate cannula </w:t>
      </w:r>
      <w:proofErr w:type="gramStart"/>
      <w:r>
        <w:rPr>
          <w:rFonts w:ascii="Arial" w:hAnsi="Arial" w:cs="Arial"/>
          <w:color w:val="343434"/>
          <w:sz w:val="23"/>
          <w:szCs w:val="23"/>
        </w:rPr>
        <w:t>includes:</w:t>
      </w:r>
      <w:proofErr w:type="gramEnd"/>
      <w:r>
        <w:rPr>
          <w:rFonts w:ascii="Arial" w:hAnsi="Arial" w:cs="Arial"/>
          <w:color w:val="343434"/>
          <w:sz w:val="23"/>
          <w:szCs w:val="23"/>
        </w:rPr>
        <w:t xml:space="preserve"> absent cannula, cannula present but not working, looks infected, too small.</w:t>
      </w:r>
    </w:p>
    <w:p w14:paraId="722D9FEA" w14:textId="77777777" w:rsidR="00AC0F16" w:rsidRDefault="00AC0F16" w:rsidP="00AC0F16">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5B5CCA05" w14:textId="77777777" w:rsidR="00AC0F16" w:rsidRDefault="00AC0F16" w:rsidP="00AC0F1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Data collection over 2 working weeks – daytime CT lists.</w:t>
      </w:r>
    </w:p>
    <w:p w14:paraId="11BEFEF5" w14:textId="77777777" w:rsidR="00AC0F16" w:rsidRDefault="00AC0F16" w:rsidP="00AC0F1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Between 150-200 scans.</w:t>
      </w:r>
    </w:p>
    <w:p w14:paraId="6747A803" w14:textId="77777777" w:rsidR="00AC0F16" w:rsidRDefault="00AC0F16" w:rsidP="00AC0F16">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43055EF8" w14:textId="77777777" w:rsidR="00AC0F16" w:rsidRDefault="00AC0F16" w:rsidP="00AC0F1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Reminders to referrers and juniors of the need for a working cannula for inpatients having CT with contrast.</w:t>
      </w:r>
    </w:p>
    <w:p w14:paraId="40192ECE" w14:textId="77777777" w:rsidR="00AC0F16" w:rsidRDefault="00AC0F16" w:rsidP="00AC0F1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Prior to sending down to the department, consider a CT checklist completed by nursing staff which includes assessment of the presence of a working </w:t>
      </w:r>
      <w:proofErr w:type="spellStart"/>
      <w:r>
        <w:rPr>
          <w:rFonts w:ascii="Arial" w:hAnsi="Arial" w:cs="Arial"/>
          <w:color w:val="343434"/>
          <w:sz w:val="23"/>
          <w:szCs w:val="23"/>
        </w:rPr>
        <w:t>apporpirately</w:t>
      </w:r>
      <w:proofErr w:type="spellEnd"/>
      <w:r>
        <w:rPr>
          <w:rFonts w:ascii="Arial" w:hAnsi="Arial" w:cs="Arial"/>
          <w:color w:val="343434"/>
          <w:sz w:val="23"/>
          <w:szCs w:val="23"/>
        </w:rPr>
        <w:t xml:space="preserve"> sized and sited cannula.</w:t>
      </w:r>
    </w:p>
    <w:p w14:paraId="21255F18" w14:textId="77777777" w:rsidR="00AC0F16" w:rsidRDefault="00AC0F16" w:rsidP="00AC0F1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Clinical team informed following patient attendance without an appropriate cannula.   If not give the junior doctor responsible for the patient a short time (15 mins) in which to attend the department and </w:t>
      </w:r>
      <w:proofErr w:type="gramStart"/>
      <w:r>
        <w:rPr>
          <w:rFonts w:ascii="Arial" w:hAnsi="Arial" w:cs="Arial"/>
          <w:color w:val="343434"/>
          <w:sz w:val="23"/>
          <w:szCs w:val="23"/>
        </w:rPr>
        <w:t>site</w:t>
      </w:r>
      <w:proofErr w:type="gramEnd"/>
      <w:r>
        <w:rPr>
          <w:rFonts w:ascii="Arial" w:hAnsi="Arial" w:cs="Arial"/>
          <w:color w:val="343434"/>
          <w:sz w:val="23"/>
          <w:szCs w:val="23"/>
        </w:rPr>
        <w:t xml:space="preserve"> the cannula otherwise the CT is not performed and wasted investigation / hospital stay assigned to the clinical team.</w:t>
      </w:r>
    </w:p>
    <w:p w14:paraId="31BDCF6C" w14:textId="77777777" w:rsidR="00AC0F16" w:rsidRDefault="00AC0F16" w:rsidP="00AC0F1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Consider dedicated CT preparation room if not already present. This could create a more streamlined service, staffed by a person trained in cannulation. This area could also be used for other procedures such as consent, oral contrast preparation and procedure explanation. </w:t>
      </w:r>
    </w:p>
    <w:p w14:paraId="59CB2272" w14:textId="77777777" w:rsidR="00AC0F16" w:rsidRDefault="00AC0F16" w:rsidP="00AC0F16">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60F562CD" w14:textId="77777777" w:rsidR="00AC0F16" w:rsidRDefault="00AC0F16" w:rsidP="00AC0F1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hours data compilation, report writing and presentation.</w:t>
      </w:r>
    </w:p>
    <w:p w14:paraId="40DC482F" w14:textId="77777777" w:rsidR="00AC0F16" w:rsidRDefault="00AC0F16" w:rsidP="00AC0F16">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5DCA1AA0" w14:textId="77777777" w:rsidR="00AC0F16" w:rsidRDefault="00AC0F16" w:rsidP="00AC0F16">
      <w:pPr>
        <w:shd w:val="clear" w:color="auto" w:fill="FFFFFF"/>
        <w:rPr>
          <w:rFonts w:ascii="Arial" w:hAnsi="Arial" w:cs="Arial"/>
          <w:color w:val="343434"/>
          <w:sz w:val="23"/>
          <w:szCs w:val="23"/>
        </w:rPr>
      </w:pPr>
      <w:r>
        <w:rPr>
          <w:rFonts w:ascii="Arial" w:hAnsi="Arial" w:cs="Arial"/>
          <w:color w:val="343434"/>
          <w:sz w:val="23"/>
          <w:szCs w:val="23"/>
        </w:rPr>
        <w:t>Dr Rosemary Gray, Dr Alexander Milson. Updated by CRAC 2014, 2017 and 2021</w:t>
      </w:r>
    </w:p>
    <w:p w14:paraId="2D6C4704" w14:textId="77777777" w:rsidR="00AC0F16" w:rsidRDefault="00AC0F16" w:rsidP="00AC0F16">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2DED2498" w14:textId="77777777" w:rsidR="00AC0F16" w:rsidRDefault="00AC0F16" w:rsidP="00AC0F16">
      <w:pPr>
        <w:shd w:val="clear" w:color="auto" w:fill="FFFFFF"/>
        <w:rPr>
          <w:rFonts w:ascii="Arial" w:hAnsi="Arial" w:cs="Arial"/>
          <w:color w:val="343434"/>
          <w:sz w:val="23"/>
          <w:szCs w:val="23"/>
        </w:rPr>
      </w:pPr>
      <w:r>
        <w:rPr>
          <w:rStyle w:val="date-display-single"/>
          <w:rFonts w:ascii="Arial" w:hAnsi="Arial" w:cs="Arial"/>
          <w:color w:val="343434"/>
          <w:sz w:val="23"/>
          <w:szCs w:val="23"/>
        </w:rPr>
        <w:t>Friday 9 April 2010</w:t>
      </w:r>
    </w:p>
    <w:p w14:paraId="7DA1A146" w14:textId="77777777" w:rsidR="00AC0F16" w:rsidRDefault="00AC0F16" w:rsidP="00AC0F16">
      <w:pPr>
        <w:rPr>
          <w:rFonts w:ascii="Times New Roman" w:hAnsi="Times New Roman" w:cs="Times New Roman"/>
          <w:sz w:val="24"/>
          <w:szCs w:val="24"/>
        </w:rPr>
      </w:pPr>
    </w:p>
    <w:p w14:paraId="3CB4F443" w14:textId="77777777" w:rsidR="00AC0F16" w:rsidRDefault="00AC0F16" w:rsidP="00AC0F16">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050B95AB" w14:textId="77777777" w:rsidR="00AC0F16" w:rsidRDefault="00AC0F16" w:rsidP="00AC0F16">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20 October 2021</w:t>
      </w:r>
    </w:p>
    <w:p w14:paraId="70ACFD44"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16"/>
    <w:rsid w:val="0062271D"/>
    <w:rsid w:val="009822B4"/>
    <w:rsid w:val="00AC0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B9A5C"/>
  <w15:chartTrackingRefBased/>
  <w15:docId w15:val="{23605FDD-84B7-4178-8599-23FD9694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0F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C0F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F1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AC0F1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C0F1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date-display-single">
    <w:name w:val="date-display-single"/>
    <w:basedOn w:val="DefaultParagraphFont"/>
    <w:rsid w:val="00AC0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08577">
      <w:bodyDiv w:val="1"/>
      <w:marLeft w:val="0"/>
      <w:marRight w:val="0"/>
      <w:marTop w:val="0"/>
      <w:marBottom w:val="0"/>
      <w:divBdr>
        <w:top w:val="none" w:sz="0" w:space="0" w:color="auto"/>
        <w:left w:val="none" w:sz="0" w:space="0" w:color="auto"/>
        <w:bottom w:val="none" w:sz="0" w:space="0" w:color="auto"/>
        <w:right w:val="none" w:sz="0" w:space="0" w:color="auto"/>
      </w:divBdr>
      <w:divsChild>
        <w:div w:id="1246841772">
          <w:marLeft w:val="0"/>
          <w:marRight w:val="0"/>
          <w:marTop w:val="0"/>
          <w:marBottom w:val="480"/>
          <w:divBdr>
            <w:top w:val="none" w:sz="0" w:space="0" w:color="auto"/>
            <w:left w:val="none" w:sz="0" w:space="0" w:color="auto"/>
            <w:bottom w:val="none" w:sz="0" w:space="0" w:color="auto"/>
            <w:right w:val="none" w:sz="0" w:space="0" w:color="auto"/>
          </w:divBdr>
          <w:divsChild>
            <w:div w:id="2140873107">
              <w:marLeft w:val="0"/>
              <w:marRight w:val="0"/>
              <w:marTop w:val="0"/>
              <w:marBottom w:val="0"/>
              <w:divBdr>
                <w:top w:val="none" w:sz="0" w:space="0" w:color="auto"/>
                <w:left w:val="none" w:sz="0" w:space="0" w:color="auto"/>
                <w:bottom w:val="none" w:sz="0" w:space="0" w:color="auto"/>
                <w:right w:val="none" w:sz="0" w:space="0" w:color="auto"/>
              </w:divBdr>
            </w:div>
            <w:div w:id="390692111">
              <w:marLeft w:val="0"/>
              <w:marRight w:val="0"/>
              <w:marTop w:val="0"/>
              <w:marBottom w:val="0"/>
              <w:divBdr>
                <w:top w:val="none" w:sz="0" w:space="0" w:color="auto"/>
                <w:left w:val="none" w:sz="0" w:space="0" w:color="auto"/>
                <w:bottom w:val="none" w:sz="0" w:space="0" w:color="auto"/>
                <w:right w:val="none" w:sz="0" w:space="0" w:color="auto"/>
              </w:divBdr>
              <w:divsChild>
                <w:div w:id="3444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27759">
          <w:marLeft w:val="0"/>
          <w:marRight w:val="0"/>
          <w:marTop w:val="0"/>
          <w:marBottom w:val="480"/>
          <w:divBdr>
            <w:top w:val="none" w:sz="0" w:space="0" w:color="auto"/>
            <w:left w:val="none" w:sz="0" w:space="0" w:color="auto"/>
            <w:bottom w:val="none" w:sz="0" w:space="0" w:color="auto"/>
            <w:right w:val="none" w:sz="0" w:space="0" w:color="auto"/>
          </w:divBdr>
          <w:divsChild>
            <w:div w:id="743992921">
              <w:marLeft w:val="0"/>
              <w:marRight w:val="0"/>
              <w:marTop w:val="0"/>
              <w:marBottom w:val="0"/>
              <w:divBdr>
                <w:top w:val="none" w:sz="0" w:space="0" w:color="auto"/>
                <w:left w:val="none" w:sz="0" w:space="0" w:color="auto"/>
                <w:bottom w:val="none" w:sz="0" w:space="0" w:color="auto"/>
                <w:right w:val="none" w:sz="0" w:space="0" w:color="auto"/>
              </w:divBdr>
            </w:div>
            <w:div w:id="1174224193">
              <w:marLeft w:val="0"/>
              <w:marRight w:val="0"/>
              <w:marTop w:val="0"/>
              <w:marBottom w:val="0"/>
              <w:divBdr>
                <w:top w:val="none" w:sz="0" w:space="0" w:color="auto"/>
                <w:left w:val="none" w:sz="0" w:space="0" w:color="auto"/>
                <w:bottom w:val="none" w:sz="0" w:space="0" w:color="auto"/>
                <w:right w:val="none" w:sz="0" w:space="0" w:color="auto"/>
              </w:divBdr>
              <w:divsChild>
                <w:div w:id="919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12777">
          <w:marLeft w:val="0"/>
          <w:marRight w:val="0"/>
          <w:marTop w:val="0"/>
          <w:marBottom w:val="0"/>
          <w:divBdr>
            <w:top w:val="none" w:sz="0" w:space="0" w:color="auto"/>
            <w:left w:val="none" w:sz="0" w:space="0" w:color="auto"/>
            <w:bottom w:val="none" w:sz="0" w:space="0" w:color="auto"/>
            <w:right w:val="none" w:sz="0" w:space="0" w:color="auto"/>
          </w:divBdr>
          <w:divsChild>
            <w:div w:id="1660845664">
              <w:marLeft w:val="0"/>
              <w:marRight w:val="0"/>
              <w:marTop w:val="0"/>
              <w:marBottom w:val="0"/>
              <w:divBdr>
                <w:top w:val="none" w:sz="0" w:space="0" w:color="auto"/>
                <w:left w:val="none" w:sz="0" w:space="0" w:color="auto"/>
                <w:bottom w:val="none" w:sz="0" w:space="0" w:color="auto"/>
                <w:right w:val="none" w:sz="0" w:space="0" w:color="auto"/>
              </w:divBdr>
            </w:div>
            <w:div w:id="2005279221">
              <w:marLeft w:val="0"/>
              <w:marRight w:val="0"/>
              <w:marTop w:val="0"/>
              <w:marBottom w:val="0"/>
              <w:divBdr>
                <w:top w:val="none" w:sz="0" w:space="0" w:color="auto"/>
                <w:left w:val="none" w:sz="0" w:space="0" w:color="auto"/>
                <w:bottom w:val="none" w:sz="0" w:space="0" w:color="auto"/>
                <w:right w:val="none" w:sz="0" w:space="0" w:color="auto"/>
              </w:divBdr>
              <w:divsChild>
                <w:div w:id="14593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90994">
          <w:marLeft w:val="0"/>
          <w:marRight w:val="0"/>
          <w:marTop w:val="0"/>
          <w:marBottom w:val="0"/>
          <w:divBdr>
            <w:top w:val="none" w:sz="0" w:space="0" w:color="auto"/>
            <w:left w:val="none" w:sz="0" w:space="0" w:color="auto"/>
            <w:bottom w:val="none" w:sz="0" w:space="0" w:color="auto"/>
            <w:right w:val="none" w:sz="0" w:space="0" w:color="auto"/>
          </w:divBdr>
          <w:divsChild>
            <w:div w:id="345520725">
              <w:marLeft w:val="0"/>
              <w:marRight w:val="0"/>
              <w:marTop w:val="0"/>
              <w:marBottom w:val="0"/>
              <w:divBdr>
                <w:top w:val="none" w:sz="0" w:space="0" w:color="auto"/>
                <w:left w:val="none" w:sz="0" w:space="0" w:color="auto"/>
                <w:bottom w:val="none" w:sz="0" w:space="0" w:color="auto"/>
                <w:right w:val="none" w:sz="0" w:space="0" w:color="auto"/>
              </w:divBdr>
            </w:div>
            <w:div w:id="918564579">
              <w:marLeft w:val="0"/>
              <w:marRight w:val="0"/>
              <w:marTop w:val="0"/>
              <w:marBottom w:val="0"/>
              <w:divBdr>
                <w:top w:val="none" w:sz="0" w:space="0" w:color="auto"/>
                <w:left w:val="none" w:sz="0" w:space="0" w:color="auto"/>
                <w:bottom w:val="none" w:sz="0" w:space="0" w:color="auto"/>
                <w:right w:val="none" w:sz="0" w:space="0" w:color="auto"/>
              </w:divBdr>
              <w:divsChild>
                <w:div w:id="14433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1860">
          <w:marLeft w:val="0"/>
          <w:marRight w:val="0"/>
          <w:marTop w:val="0"/>
          <w:marBottom w:val="0"/>
          <w:divBdr>
            <w:top w:val="none" w:sz="0" w:space="0" w:color="auto"/>
            <w:left w:val="none" w:sz="0" w:space="0" w:color="auto"/>
            <w:bottom w:val="none" w:sz="0" w:space="0" w:color="auto"/>
            <w:right w:val="none" w:sz="0" w:space="0" w:color="auto"/>
          </w:divBdr>
          <w:divsChild>
            <w:div w:id="2103456164">
              <w:marLeft w:val="0"/>
              <w:marRight w:val="0"/>
              <w:marTop w:val="0"/>
              <w:marBottom w:val="0"/>
              <w:divBdr>
                <w:top w:val="none" w:sz="0" w:space="0" w:color="auto"/>
                <w:left w:val="none" w:sz="0" w:space="0" w:color="auto"/>
                <w:bottom w:val="none" w:sz="0" w:space="0" w:color="auto"/>
                <w:right w:val="none" w:sz="0" w:space="0" w:color="auto"/>
              </w:divBdr>
            </w:div>
            <w:div w:id="593175837">
              <w:marLeft w:val="0"/>
              <w:marRight w:val="0"/>
              <w:marTop w:val="0"/>
              <w:marBottom w:val="0"/>
              <w:divBdr>
                <w:top w:val="none" w:sz="0" w:space="0" w:color="auto"/>
                <w:left w:val="none" w:sz="0" w:space="0" w:color="auto"/>
                <w:bottom w:val="none" w:sz="0" w:space="0" w:color="auto"/>
                <w:right w:val="none" w:sz="0" w:space="0" w:color="auto"/>
              </w:divBdr>
              <w:divsChild>
                <w:div w:id="1086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7324">
          <w:marLeft w:val="0"/>
          <w:marRight w:val="0"/>
          <w:marTop w:val="0"/>
          <w:marBottom w:val="0"/>
          <w:divBdr>
            <w:top w:val="none" w:sz="0" w:space="0" w:color="auto"/>
            <w:left w:val="none" w:sz="0" w:space="0" w:color="auto"/>
            <w:bottom w:val="none" w:sz="0" w:space="0" w:color="auto"/>
            <w:right w:val="none" w:sz="0" w:space="0" w:color="auto"/>
          </w:divBdr>
          <w:divsChild>
            <w:div w:id="733627339">
              <w:marLeft w:val="0"/>
              <w:marRight w:val="0"/>
              <w:marTop w:val="0"/>
              <w:marBottom w:val="0"/>
              <w:divBdr>
                <w:top w:val="none" w:sz="0" w:space="0" w:color="auto"/>
                <w:left w:val="none" w:sz="0" w:space="0" w:color="auto"/>
                <w:bottom w:val="none" w:sz="0" w:space="0" w:color="auto"/>
                <w:right w:val="none" w:sz="0" w:space="0" w:color="auto"/>
              </w:divBdr>
            </w:div>
            <w:div w:id="1548294863">
              <w:marLeft w:val="0"/>
              <w:marRight w:val="0"/>
              <w:marTop w:val="0"/>
              <w:marBottom w:val="0"/>
              <w:divBdr>
                <w:top w:val="none" w:sz="0" w:space="0" w:color="auto"/>
                <w:left w:val="none" w:sz="0" w:space="0" w:color="auto"/>
                <w:bottom w:val="none" w:sz="0" w:space="0" w:color="auto"/>
                <w:right w:val="none" w:sz="0" w:space="0" w:color="auto"/>
              </w:divBdr>
              <w:divsChild>
                <w:div w:id="18880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08256">
          <w:marLeft w:val="0"/>
          <w:marRight w:val="0"/>
          <w:marTop w:val="0"/>
          <w:marBottom w:val="0"/>
          <w:divBdr>
            <w:top w:val="none" w:sz="0" w:space="0" w:color="auto"/>
            <w:left w:val="none" w:sz="0" w:space="0" w:color="auto"/>
            <w:bottom w:val="none" w:sz="0" w:space="0" w:color="auto"/>
            <w:right w:val="none" w:sz="0" w:space="0" w:color="auto"/>
          </w:divBdr>
          <w:divsChild>
            <w:div w:id="2091198540">
              <w:marLeft w:val="0"/>
              <w:marRight w:val="0"/>
              <w:marTop w:val="0"/>
              <w:marBottom w:val="0"/>
              <w:divBdr>
                <w:top w:val="none" w:sz="0" w:space="0" w:color="auto"/>
                <w:left w:val="none" w:sz="0" w:space="0" w:color="auto"/>
                <w:bottom w:val="none" w:sz="0" w:space="0" w:color="auto"/>
                <w:right w:val="none" w:sz="0" w:space="0" w:color="auto"/>
              </w:divBdr>
            </w:div>
            <w:div w:id="976645531">
              <w:marLeft w:val="0"/>
              <w:marRight w:val="0"/>
              <w:marTop w:val="0"/>
              <w:marBottom w:val="0"/>
              <w:divBdr>
                <w:top w:val="none" w:sz="0" w:space="0" w:color="auto"/>
                <w:left w:val="none" w:sz="0" w:space="0" w:color="auto"/>
                <w:bottom w:val="none" w:sz="0" w:space="0" w:color="auto"/>
                <w:right w:val="none" w:sz="0" w:space="0" w:color="auto"/>
              </w:divBdr>
              <w:divsChild>
                <w:div w:id="2347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3919">
          <w:marLeft w:val="0"/>
          <w:marRight w:val="0"/>
          <w:marTop w:val="0"/>
          <w:marBottom w:val="480"/>
          <w:divBdr>
            <w:top w:val="none" w:sz="0" w:space="0" w:color="auto"/>
            <w:left w:val="none" w:sz="0" w:space="0" w:color="auto"/>
            <w:bottom w:val="none" w:sz="0" w:space="0" w:color="auto"/>
            <w:right w:val="none" w:sz="0" w:space="0" w:color="auto"/>
          </w:divBdr>
          <w:divsChild>
            <w:div w:id="811292657">
              <w:marLeft w:val="0"/>
              <w:marRight w:val="0"/>
              <w:marTop w:val="0"/>
              <w:marBottom w:val="0"/>
              <w:divBdr>
                <w:top w:val="none" w:sz="0" w:space="0" w:color="auto"/>
                <w:left w:val="none" w:sz="0" w:space="0" w:color="auto"/>
                <w:bottom w:val="none" w:sz="0" w:space="0" w:color="auto"/>
                <w:right w:val="none" w:sz="0" w:space="0" w:color="auto"/>
              </w:divBdr>
            </w:div>
            <w:div w:id="164633291">
              <w:marLeft w:val="0"/>
              <w:marRight w:val="0"/>
              <w:marTop w:val="0"/>
              <w:marBottom w:val="0"/>
              <w:divBdr>
                <w:top w:val="none" w:sz="0" w:space="0" w:color="auto"/>
                <w:left w:val="none" w:sz="0" w:space="0" w:color="auto"/>
                <w:bottom w:val="none" w:sz="0" w:space="0" w:color="auto"/>
                <w:right w:val="none" w:sz="0" w:space="0" w:color="auto"/>
              </w:divBdr>
              <w:divsChild>
                <w:div w:id="17108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5515">
          <w:marLeft w:val="0"/>
          <w:marRight w:val="0"/>
          <w:marTop w:val="0"/>
          <w:marBottom w:val="480"/>
          <w:divBdr>
            <w:top w:val="none" w:sz="0" w:space="0" w:color="auto"/>
            <w:left w:val="none" w:sz="0" w:space="0" w:color="auto"/>
            <w:bottom w:val="none" w:sz="0" w:space="0" w:color="auto"/>
            <w:right w:val="none" w:sz="0" w:space="0" w:color="auto"/>
          </w:divBdr>
          <w:divsChild>
            <w:div w:id="1028529717">
              <w:marLeft w:val="0"/>
              <w:marRight w:val="0"/>
              <w:marTop w:val="0"/>
              <w:marBottom w:val="0"/>
              <w:divBdr>
                <w:top w:val="none" w:sz="0" w:space="0" w:color="auto"/>
                <w:left w:val="none" w:sz="0" w:space="0" w:color="auto"/>
                <w:bottom w:val="none" w:sz="0" w:space="0" w:color="auto"/>
                <w:right w:val="none" w:sz="0" w:space="0" w:color="auto"/>
              </w:divBdr>
            </w:div>
            <w:div w:id="370568321">
              <w:marLeft w:val="0"/>
              <w:marRight w:val="0"/>
              <w:marTop w:val="0"/>
              <w:marBottom w:val="0"/>
              <w:divBdr>
                <w:top w:val="none" w:sz="0" w:space="0" w:color="auto"/>
                <w:left w:val="none" w:sz="0" w:space="0" w:color="auto"/>
                <w:bottom w:val="none" w:sz="0" w:space="0" w:color="auto"/>
                <w:right w:val="none" w:sz="0" w:space="0" w:color="auto"/>
              </w:divBdr>
              <w:divsChild>
                <w:div w:id="18495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6840">
          <w:marLeft w:val="0"/>
          <w:marRight w:val="0"/>
          <w:marTop w:val="0"/>
          <w:marBottom w:val="480"/>
          <w:divBdr>
            <w:top w:val="none" w:sz="0" w:space="0" w:color="auto"/>
            <w:left w:val="none" w:sz="0" w:space="0" w:color="auto"/>
            <w:bottom w:val="none" w:sz="0" w:space="0" w:color="auto"/>
            <w:right w:val="none" w:sz="0" w:space="0" w:color="auto"/>
          </w:divBdr>
          <w:divsChild>
            <w:div w:id="930774903">
              <w:marLeft w:val="0"/>
              <w:marRight w:val="0"/>
              <w:marTop w:val="0"/>
              <w:marBottom w:val="0"/>
              <w:divBdr>
                <w:top w:val="none" w:sz="0" w:space="0" w:color="auto"/>
                <w:left w:val="none" w:sz="0" w:space="0" w:color="auto"/>
                <w:bottom w:val="none" w:sz="0" w:space="0" w:color="auto"/>
                <w:right w:val="none" w:sz="0" w:space="0" w:color="auto"/>
              </w:divBdr>
            </w:div>
            <w:div w:id="1721006125">
              <w:marLeft w:val="0"/>
              <w:marRight w:val="0"/>
              <w:marTop w:val="0"/>
              <w:marBottom w:val="0"/>
              <w:divBdr>
                <w:top w:val="none" w:sz="0" w:space="0" w:color="auto"/>
                <w:left w:val="none" w:sz="0" w:space="0" w:color="auto"/>
                <w:bottom w:val="none" w:sz="0" w:space="0" w:color="auto"/>
                <w:right w:val="none" w:sz="0" w:space="0" w:color="auto"/>
              </w:divBdr>
              <w:divsChild>
                <w:div w:id="4347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2758">
          <w:marLeft w:val="0"/>
          <w:marRight w:val="0"/>
          <w:marTop w:val="0"/>
          <w:marBottom w:val="0"/>
          <w:divBdr>
            <w:top w:val="none" w:sz="0" w:space="0" w:color="auto"/>
            <w:left w:val="none" w:sz="0" w:space="0" w:color="auto"/>
            <w:bottom w:val="none" w:sz="0" w:space="0" w:color="auto"/>
            <w:right w:val="none" w:sz="0" w:space="0" w:color="auto"/>
          </w:divBdr>
          <w:divsChild>
            <w:div w:id="1978099081">
              <w:marLeft w:val="0"/>
              <w:marRight w:val="0"/>
              <w:marTop w:val="0"/>
              <w:marBottom w:val="0"/>
              <w:divBdr>
                <w:top w:val="none" w:sz="0" w:space="0" w:color="auto"/>
                <w:left w:val="none" w:sz="0" w:space="0" w:color="auto"/>
                <w:bottom w:val="none" w:sz="0" w:space="0" w:color="auto"/>
                <w:right w:val="none" w:sz="0" w:space="0" w:color="auto"/>
              </w:divBdr>
            </w:div>
            <w:div w:id="1813061622">
              <w:marLeft w:val="0"/>
              <w:marRight w:val="0"/>
              <w:marTop w:val="0"/>
              <w:marBottom w:val="0"/>
              <w:divBdr>
                <w:top w:val="none" w:sz="0" w:space="0" w:color="auto"/>
                <w:left w:val="none" w:sz="0" w:space="0" w:color="auto"/>
                <w:bottom w:val="none" w:sz="0" w:space="0" w:color="auto"/>
                <w:right w:val="none" w:sz="0" w:space="0" w:color="auto"/>
              </w:divBdr>
              <w:divsChild>
                <w:div w:id="16693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32203">
          <w:marLeft w:val="0"/>
          <w:marRight w:val="0"/>
          <w:marTop w:val="0"/>
          <w:marBottom w:val="0"/>
          <w:divBdr>
            <w:top w:val="none" w:sz="0" w:space="0" w:color="auto"/>
            <w:left w:val="none" w:sz="0" w:space="0" w:color="auto"/>
            <w:bottom w:val="none" w:sz="0" w:space="0" w:color="auto"/>
            <w:right w:val="none" w:sz="0" w:space="0" w:color="auto"/>
          </w:divBdr>
          <w:divsChild>
            <w:div w:id="419564052">
              <w:marLeft w:val="0"/>
              <w:marRight w:val="0"/>
              <w:marTop w:val="0"/>
              <w:marBottom w:val="0"/>
              <w:divBdr>
                <w:top w:val="none" w:sz="0" w:space="0" w:color="auto"/>
                <w:left w:val="none" w:sz="0" w:space="0" w:color="auto"/>
                <w:bottom w:val="none" w:sz="0" w:space="0" w:color="auto"/>
                <w:right w:val="none" w:sz="0" w:space="0" w:color="auto"/>
              </w:divBdr>
            </w:div>
            <w:div w:id="1523401603">
              <w:marLeft w:val="0"/>
              <w:marRight w:val="0"/>
              <w:marTop w:val="0"/>
              <w:marBottom w:val="0"/>
              <w:divBdr>
                <w:top w:val="none" w:sz="0" w:space="0" w:color="auto"/>
                <w:left w:val="none" w:sz="0" w:space="0" w:color="auto"/>
                <w:bottom w:val="none" w:sz="0" w:space="0" w:color="auto"/>
                <w:right w:val="none" w:sz="0" w:space="0" w:color="auto"/>
              </w:divBdr>
              <w:divsChild>
                <w:div w:id="9613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2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6159DF41-FC3A-4A14-82C1-E168383E1ECF}"/>
</file>

<file path=customXml/itemProps2.xml><?xml version="1.0" encoding="utf-8"?>
<ds:datastoreItem xmlns:ds="http://schemas.openxmlformats.org/officeDocument/2006/customXml" ds:itemID="{9B355FB6-A37A-41D4-B9C8-F10172E34C7E}"/>
</file>

<file path=customXml/itemProps3.xml><?xml version="1.0" encoding="utf-8"?>
<ds:datastoreItem xmlns:ds="http://schemas.openxmlformats.org/officeDocument/2006/customXml" ds:itemID="{725CE01C-2AC9-4949-B679-556DFB574FE5}"/>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2023-10-09T12:03:00Z</dcterms:created>
  <dcterms:modified xsi:type="dcterms:W3CDTF">2023-10-09T12:05:00Z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