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EAD7" w14:textId="77777777" w:rsidR="005E75BB" w:rsidRPr="005E75BB" w:rsidRDefault="005E75BB" w:rsidP="005E75BB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5E75BB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Teaching Course Assessment [QSI Ref: XR-204]</w:t>
      </w:r>
    </w:p>
    <w:p w14:paraId="1AFB4BC5" w14:textId="77777777" w:rsidR="005E75BB" w:rsidRDefault="005E75BB" w:rsidP="005E75B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359686F4" w14:textId="77777777" w:rsidR="005E75BB" w:rsidRDefault="005E75BB" w:rsidP="005E75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Effectiveness of a radiology teaching course.</w:t>
      </w:r>
    </w:p>
    <w:p w14:paraId="6AC415EE" w14:textId="77777777" w:rsidR="005E75BB" w:rsidRDefault="005E75BB" w:rsidP="005E75B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7F8A3CC0" w14:textId="77777777" w:rsidR="005E75BB" w:rsidRDefault="005E75BB" w:rsidP="005E75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All courses need evaluation to determine whether:</w:t>
      </w:r>
    </w:p>
    <w:p w14:paraId="7549842A" w14:textId="77777777" w:rsidR="005E75BB" w:rsidRDefault="005E75BB" w:rsidP="005E75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The training is cost-effective</w:t>
      </w:r>
    </w:p>
    <w:p w14:paraId="20602730" w14:textId="77777777" w:rsidR="005E75BB" w:rsidRDefault="005E75BB" w:rsidP="005E75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The needs and expectations of the attendees are being met</w:t>
      </w:r>
    </w:p>
    <w:p w14:paraId="23CC0D85" w14:textId="77777777" w:rsidR="005E75BB" w:rsidRDefault="005E75BB" w:rsidP="005E75BB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662F59D1" w14:textId="77777777" w:rsidR="005E75BB" w:rsidRDefault="005E75BB" w:rsidP="005E75B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41959119" w14:textId="77777777" w:rsidR="005E75BB" w:rsidRDefault="005E75BB" w:rsidP="005E75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In the questionnaire (see resources) the course should be rated between good and very good (4, 5 or 6) by at least 90% of the participants. Given the increasing use of virtual platforms additional areas need to be evaluated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e.g.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ease of registration, connectivity, audio and video quality, interactive platform, etc.</w:t>
      </w:r>
    </w:p>
    <w:p w14:paraId="21EC54AF" w14:textId="77777777" w:rsidR="005E75BB" w:rsidRDefault="005E75BB" w:rsidP="005E75B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027986EF" w14:textId="77777777" w:rsidR="005E75BB" w:rsidRDefault="005E75BB" w:rsidP="005E75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90%.</w:t>
      </w:r>
    </w:p>
    <w:p w14:paraId="0B3A2BA3" w14:textId="77777777" w:rsidR="005E75BB" w:rsidRDefault="005E75BB" w:rsidP="005E75BB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51A8B128" w14:textId="77777777" w:rsidR="005E75BB" w:rsidRDefault="005E75BB" w:rsidP="005E75B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4FA12B0E" w14:textId="77777777" w:rsidR="005E75BB" w:rsidRDefault="005E75BB" w:rsidP="005E75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For each aspect of the course identified in the standard - the percentage of participants who graded that particular aspect between 4 and 6 (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i.e.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from good to very good).</w:t>
      </w:r>
    </w:p>
    <w:p w14:paraId="74FD9957" w14:textId="77777777" w:rsidR="005E75BB" w:rsidRDefault="005E75BB" w:rsidP="005E75B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3FF095F7" w14:textId="77777777" w:rsidR="005E75BB" w:rsidRDefault="005E75BB" w:rsidP="005E75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Responses to the questionnaire.</w:t>
      </w:r>
    </w:p>
    <w:p w14:paraId="0BB60C36" w14:textId="77777777" w:rsidR="005E75BB" w:rsidRDefault="005E75BB" w:rsidP="005E75B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61FF212C" w14:textId="77777777" w:rsidR="005E75BB" w:rsidRDefault="005E75BB" w:rsidP="005E75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All participants attending the course.</w:t>
      </w:r>
    </w:p>
    <w:p w14:paraId="13A87F9C" w14:textId="77777777" w:rsidR="005E75BB" w:rsidRDefault="005E75BB" w:rsidP="005E75B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4234495B" w14:textId="77777777" w:rsidR="005E75BB" w:rsidRDefault="005E75BB" w:rsidP="005E75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course organiser should act on the audit findings by addressing those aspects where less than 90% of participants rated the course good or better. Required improvements may include:</w:t>
      </w:r>
    </w:p>
    <w:p w14:paraId="6AEEFF0C" w14:textId="77777777" w:rsidR="005E75BB" w:rsidRDefault="005E75BB" w:rsidP="005E75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Improvements to the pre-course information</w:t>
      </w:r>
    </w:p>
    <w:p w14:paraId="6DBB6B23" w14:textId="77777777" w:rsidR="005E75BB" w:rsidRDefault="005E75BB" w:rsidP="005E75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• Alterations to the content</w:t>
      </w:r>
    </w:p>
    <w:p w14:paraId="4A0A209D" w14:textId="77777777" w:rsidR="005E75BB" w:rsidRDefault="005E75BB" w:rsidP="005E75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Change in the amount of small group work</w:t>
      </w:r>
    </w:p>
    <w:p w14:paraId="01920D77" w14:textId="77777777" w:rsidR="005E75BB" w:rsidRDefault="005E75BB" w:rsidP="005E75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Elimination or reduction in length of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particular lectures</w:t>
      </w:r>
      <w:proofErr w:type="gramEnd"/>
    </w:p>
    <w:p w14:paraId="5B1B4D52" w14:textId="77777777" w:rsidR="005E75BB" w:rsidRDefault="005E75BB" w:rsidP="005E75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Replacement of teachers</w:t>
      </w:r>
    </w:p>
    <w:p w14:paraId="41721A62" w14:textId="77777777" w:rsidR="005E75BB" w:rsidRDefault="005E75BB" w:rsidP="005E75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Improvements in lecture notes</w:t>
      </w:r>
    </w:p>
    <w:p w14:paraId="516AED81" w14:textId="77777777" w:rsidR="005E75BB" w:rsidRDefault="005E75BB" w:rsidP="005E75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Change of venue</w:t>
      </w:r>
    </w:p>
    <w:p w14:paraId="0E2647C8" w14:textId="77777777" w:rsidR="005E75BB" w:rsidRDefault="005E75BB" w:rsidP="005E75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Change of caterer</w:t>
      </w:r>
    </w:p>
    <w:p w14:paraId="6D9C75EE" w14:textId="77777777" w:rsidR="005E75BB" w:rsidRDefault="005E75BB" w:rsidP="005E75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Bear in mind that some of the above may necessitate an increase in the course fee.</w:t>
      </w:r>
    </w:p>
    <w:p w14:paraId="26652718" w14:textId="77777777" w:rsidR="005E75BB" w:rsidRDefault="005E75BB" w:rsidP="005E75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If virtual using a different online platform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e.g.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one more suitable for PACS scrolling etc depending on the nature of the course. </w:t>
      </w:r>
    </w:p>
    <w:p w14:paraId="11999279" w14:textId="77777777" w:rsidR="005E75BB" w:rsidRDefault="005E75BB" w:rsidP="005E75B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4B94DBC3" w14:textId="77777777" w:rsidR="005E75BB" w:rsidRDefault="005E75BB" w:rsidP="005E75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Resources:</w:t>
      </w:r>
    </w:p>
    <w:p w14:paraId="28BF9D56" w14:textId="1AE9F353" w:rsidR="005E75BB" w:rsidRDefault="005E75BB" w:rsidP="005E75BB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noProof/>
          <w:color w:val="343434"/>
          <w:sz w:val="23"/>
          <w:szCs w:val="23"/>
        </w:rPr>
        <w:drawing>
          <wp:inline distT="0" distB="0" distL="0" distR="0" wp14:anchorId="0E4F8057" wp14:editId="1B1BF746">
            <wp:extent cx="285750" cy="352425"/>
            <wp:effectExtent l="0" t="0" r="0" b="0"/>
            <wp:docPr id="15927660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>
          <w:rPr>
            <w:rStyle w:val="Hyperlink"/>
            <w:rFonts w:ascii="Arial" w:hAnsi="Arial" w:cs="Arial"/>
            <w:b/>
            <w:bCs/>
            <w:color w:val="007CBE"/>
            <w:sz w:val="23"/>
            <w:szCs w:val="23"/>
          </w:rPr>
          <w:t xml:space="preserve">209_Teaching Course </w:t>
        </w:r>
        <w:proofErr w:type="spellStart"/>
        <w:r>
          <w:rPr>
            <w:rStyle w:val="Hyperlink"/>
            <w:rFonts w:ascii="Arial" w:hAnsi="Arial" w:cs="Arial"/>
            <w:b/>
            <w:bCs/>
            <w:color w:val="007CBE"/>
            <w:sz w:val="23"/>
            <w:szCs w:val="23"/>
          </w:rPr>
          <w:t>Assessment.doc</w:t>
        </w:r>
      </w:hyperlink>
      <w:r>
        <w:rPr>
          <w:rStyle w:val="file-type"/>
          <w:rFonts w:ascii="Arial" w:hAnsi="Arial" w:cs="Arial"/>
          <w:color w:val="343434"/>
          <w:sz w:val="23"/>
          <w:szCs w:val="23"/>
        </w:rPr>
        <w:t>WORD</w:t>
      </w:r>
      <w:proofErr w:type="spellEnd"/>
      <w:r>
        <w:rPr>
          <w:rStyle w:val="file-meta"/>
          <w:rFonts w:ascii="Arial" w:hAnsi="Arial" w:cs="Arial"/>
          <w:color w:val="343434"/>
          <w:sz w:val="23"/>
          <w:szCs w:val="23"/>
        </w:rPr>
        <w:t> - </w:t>
      </w:r>
      <w:r>
        <w:rPr>
          <w:rStyle w:val="file-size"/>
          <w:rFonts w:ascii="Arial" w:hAnsi="Arial" w:cs="Arial"/>
          <w:color w:val="343434"/>
          <w:sz w:val="23"/>
          <w:szCs w:val="23"/>
        </w:rPr>
        <w:t>42 KB</w:t>
      </w:r>
    </w:p>
    <w:p w14:paraId="5A03A962" w14:textId="77777777" w:rsidR="005E75BB" w:rsidRDefault="005E75BB" w:rsidP="005E75B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5985F6D5" w14:textId="77777777" w:rsidR="005E75BB" w:rsidRDefault="005E75BB" w:rsidP="005E75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Anderson AH. Successful Training Practice. London: Blackwell,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1993:chapter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8.</w:t>
      </w:r>
    </w:p>
    <w:p w14:paraId="035B283E" w14:textId="77777777" w:rsidR="005E75BB" w:rsidRDefault="005E75BB" w:rsidP="005E75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Harrison R. Training and Development. London: Institute of Personnel Management,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1989:chapter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15</w:t>
      </w:r>
    </w:p>
    <w:p w14:paraId="5B238459" w14:textId="77777777" w:rsidR="005E75BB" w:rsidRDefault="005E75BB" w:rsidP="005E75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End-of-Course Evaluations: Making Sense of Student Comments By: Maryellen Weimer, PhD in Teaching Professor Blog - See more at: </w:t>
      </w:r>
      <w:hyperlink r:id="rId7" w:anchor="sthash.rytgmahd.dpuf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http://www.facultyfocus.com/articles/teaching-professor-blog/end-of-course-evaluations-making-sense-of-student-comments/#sthash.rytgmahd.dpuf</w:t>
        </w:r>
      </w:hyperlink>
    </w:p>
    <w:p w14:paraId="7C994283" w14:textId="77777777" w:rsidR="005E75BB" w:rsidRDefault="005E75BB" w:rsidP="005E75B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1E99A948" w14:textId="77777777" w:rsidR="005E75BB" w:rsidRDefault="005E75BB" w:rsidP="005E75B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With increasing use of video-conference links to meetings, if this is offered it too should be assessed.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In particular the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sound and visual quality, but also the involvement of participants at remote sites in questions / discussions, the stability of the connection, the availability of paperwork - handouts / certificates etc. at remote sites.</w:t>
      </w:r>
    </w:p>
    <w:p w14:paraId="07FFF538" w14:textId="77777777" w:rsidR="005E75BB" w:rsidRDefault="005E75BB" w:rsidP="005E75B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016F1274" w14:textId="77777777" w:rsidR="005E75BB" w:rsidRDefault="005E75BB" w:rsidP="005E75BB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Taken from Clinical Audit in Radiology 100+ recipes RCR 1996, updated by H Bailey 2017 and N Parvizi 2021</w:t>
      </w:r>
    </w:p>
    <w:p w14:paraId="1D23ACF5" w14:textId="77777777" w:rsidR="005E75BB" w:rsidRDefault="005E75BB" w:rsidP="005E75B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7CAEEB0C" w14:textId="77777777" w:rsidR="005E75BB" w:rsidRDefault="005E75BB" w:rsidP="005E75BB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Friday 8 July 2011</w:t>
      </w:r>
    </w:p>
    <w:p w14:paraId="5D7C31F7" w14:textId="77777777" w:rsidR="005E75BB" w:rsidRDefault="005E75BB" w:rsidP="005E75BB">
      <w:pPr>
        <w:rPr>
          <w:rFonts w:ascii="Times New Roman" w:hAnsi="Times New Roman" w:cs="Times New Roman"/>
          <w:sz w:val="24"/>
          <w:szCs w:val="24"/>
        </w:rPr>
      </w:pPr>
    </w:p>
    <w:p w14:paraId="0095CA0B" w14:textId="77777777" w:rsidR="005E75BB" w:rsidRDefault="005E75BB" w:rsidP="005E75B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0D74BE66" w14:textId="77777777" w:rsidR="005E75BB" w:rsidRDefault="005E75BB" w:rsidP="005E75BB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Thursday 14 October 2021</w:t>
      </w:r>
    </w:p>
    <w:p w14:paraId="4953D704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43B3A"/>
    <w:multiLevelType w:val="multilevel"/>
    <w:tmpl w:val="A6523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994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BB"/>
    <w:rsid w:val="005E75BB"/>
    <w:rsid w:val="0062271D"/>
    <w:rsid w:val="009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AAC29"/>
  <w15:chartTrackingRefBased/>
  <w15:docId w15:val="{4B5CE576-497A-4616-A580-B22C5FC4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7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5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5B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5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E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file-wrapper">
    <w:name w:val="file-wrapper"/>
    <w:basedOn w:val="DefaultParagraphFont"/>
    <w:rsid w:val="005E75BB"/>
  </w:style>
  <w:style w:type="character" w:styleId="Hyperlink">
    <w:name w:val="Hyperlink"/>
    <w:basedOn w:val="DefaultParagraphFont"/>
    <w:uiPriority w:val="99"/>
    <w:semiHidden/>
    <w:unhideWhenUsed/>
    <w:rsid w:val="005E75BB"/>
    <w:rPr>
      <w:color w:val="0000FF"/>
      <w:u w:val="single"/>
    </w:rPr>
  </w:style>
  <w:style w:type="character" w:customStyle="1" w:styleId="file-meta">
    <w:name w:val="file-meta"/>
    <w:basedOn w:val="DefaultParagraphFont"/>
    <w:rsid w:val="005E75BB"/>
  </w:style>
  <w:style w:type="character" w:customStyle="1" w:styleId="file-type">
    <w:name w:val="file-type"/>
    <w:basedOn w:val="DefaultParagraphFont"/>
    <w:rsid w:val="005E75BB"/>
  </w:style>
  <w:style w:type="character" w:customStyle="1" w:styleId="file-size">
    <w:name w:val="file-size"/>
    <w:basedOn w:val="DefaultParagraphFont"/>
    <w:rsid w:val="005E75BB"/>
  </w:style>
  <w:style w:type="character" w:customStyle="1" w:styleId="date-display-single">
    <w:name w:val="date-display-single"/>
    <w:basedOn w:val="DefaultParagraphFont"/>
    <w:rsid w:val="005E7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32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907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5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5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4079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5386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3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048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9671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692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1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2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ultyfocus.com/articles/teaching-professor-blog/end-of-course-evaluations-making-sense-of-student-comments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r.ac.uk/sites/default/files/audit_template/cr/209_Teaching%20Course%20Assessment.doc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D89BCD83-FDEC-48C3-9E14-50023EA92A95}"/>
</file>

<file path=customXml/itemProps2.xml><?xml version="1.0" encoding="utf-8"?>
<ds:datastoreItem xmlns:ds="http://schemas.openxmlformats.org/officeDocument/2006/customXml" ds:itemID="{0212C01F-F647-42A1-BAA7-9C4F2E3BA009}"/>
</file>

<file path=customXml/itemProps3.xml><?xml version="1.0" encoding="utf-8"?>
<ds:datastoreItem xmlns:ds="http://schemas.openxmlformats.org/officeDocument/2006/customXml" ds:itemID="{68833B99-6197-4539-872D-87B47D0BC5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2023-10-09T12:10:00Z</dcterms:created>
  <dcterms:modified xsi:type="dcterms:W3CDTF">2023-10-09T12:11:00Z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