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CF0C1" w14:textId="77777777" w:rsidR="00D52594" w:rsidRPr="00D52594" w:rsidRDefault="00D52594" w:rsidP="00D52594">
      <w:pPr>
        <w:shd w:val="clear" w:color="auto" w:fill="FFFFFF"/>
        <w:spacing w:after="225" w:line="240" w:lineRule="auto"/>
        <w:outlineLvl w:val="0"/>
        <w:rPr>
          <w:rFonts w:ascii="Arial" w:eastAsia="Times New Roman" w:hAnsi="Arial" w:cs="Arial"/>
          <w:b/>
          <w:bCs/>
          <w:color w:val="007CBE"/>
          <w:spacing w:val="-15"/>
          <w:kern w:val="36"/>
          <w:sz w:val="50"/>
          <w:szCs w:val="50"/>
          <w:lang w:eastAsia="en-GB"/>
          <w14:ligatures w14:val="none"/>
        </w:rPr>
      </w:pPr>
      <w:r w:rsidRPr="00D52594">
        <w:rPr>
          <w:rFonts w:ascii="Arial" w:eastAsia="Times New Roman" w:hAnsi="Arial" w:cs="Arial"/>
          <w:b/>
          <w:bCs/>
          <w:color w:val="007CBE"/>
          <w:spacing w:val="-15"/>
          <w:kern w:val="36"/>
          <w:sz w:val="50"/>
          <w:szCs w:val="50"/>
          <w:lang w:eastAsia="en-GB"/>
          <w14:ligatures w14:val="none"/>
        </w:rPr>
        <w:t xml:space="preserve">Serial chest radiographs: avoiding repeat examinations due to inappropriate exposure </w:t>
      </w:r>
      <w:proofErr w:type="gramStart"/>
      <w:r w:rsidRPr="00D52594">
        <w:rPr>
          <w:rFonts w:ascii="Arial" w:eastAsia="Times New Roman" w:hAnsi="Arial" w:cs="Arial"/>
          <w:b/>
          <w:bCs/>
          <w:color w:val="007CBE"/>
          <w:spacing w:val="-15"/>
          <w:kern w:val="36"/>
          <w:sz w:val="50"/>
          <w:szCs w:val="50"/>
          <w:lang w:eastAsia="en-GB"/>
          <w14:ligatures w14:val="none"/>
        </w:rPr>
        <w:t>factors</w:t>
      </w:r>
      <w:proofErr w:type="gramEnd"/>
    </w:p>
    <w:p w14:paraId="47F31A5A" w14:textId="77777777" w:rsidR="00D52594" w:rsidRDefault="00D52594" w:rsidP="00D52594">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5446D6B2" w14:textId="77777777" w:rsidR="00D52594" w:rsidRDefault="00D52594" w:rsidP="00D5259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An audit to identify and quantify the appropriate documentation of exposure factors in those examinations likely to be recurring.</w:t>
      </w:r>
    </w:p>
    <w:p w14:paraId="3CA74900" w14:textId="77777777" w:rsidR="00D52594" w:rsidRDefault="00D52594" w:rsidP="00D52594">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78A852C6" w14:textId="77777777" w:rsidR="00D52594" w:rsidRDefault="00D52594" w:rsidP="00D5259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Many patients in intensive care require multiple chest radiographs on subsequent days. Where the exposure factors are documented and reviewed prior to subsequent examinations, there have been unnecessary repeats of these examinations where under or over exposure may be avoided.</w:t>
      </w:r>
    </w:p>
    <w:p w14:paraId="6C7C6499" w14:textId="77777777" w:rsidR="00D52594" w:rsidRDefault="00D52594" w:rsidP="00D52594">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7B2C265B" w14:textId="77777777" w:rsidR="00D52594" w:rsidRDefault="00D52594" w:rsidP="00D52594">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67C87D19" w14:textId="77777777" w:rsidR="00D52594" w:rsidRDefault="00D52594" w:rsidP="00D5259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All first chest radiographs performed on ITU patients have FFD, </w:t>
      </w:r>
      <w:proofErr w:type="spellStart"/>
      <w:r>
        <w:rPr>
          <w:rFonts w:ascii="Arial" w:hAnsi="Arial" w:cs="Arial"/>
          <w:color w:val="343434"/>
          <w:sz w:val="23"/>
          <w:szCs w:val="23"/>
        </w:rPr>
        <w:t>mAs</w:t>
      </w:r>
      <w:proofErr w:type="spellEnd"/>
      <w:r>
        <w:rPr>
          <w:rFonts w:ascii="Arial" w:hAnsi="Arial" w:cs="Arial"/>
          <w:color w:val="343434"/>
          <w:sz w:val="23"/>
          <w:szCs w:val="23"/>
        </w:rPr>
        <w:t xml:space="preserve"> and </w:t>
      </w:r>
      <w:proofErr w:type="spellStart"/>
      <w:r>
        <w:rPr>
          <w:rFonts w:ascii="Arial" w:hAnsi="Arial" w:cs="Arial"/>
          <w:color w:val="343434"/>
          <w:sz w:val="23"/>
          <w:szCs w:val="23"/>
        </w:rPr>
        <w:t>kVp</w:t>
      </w:r>
      <w:proofErr w:type="spellEnd"/>
      <w:r>
        <w:rPr>
          <w:rFonts w:ascii="Arial" w:hAnsi="Arial" w:cs="Arial"/>
          <w:color w:val="343434"/>
          <w:sz w:val="23"/>
          <w:szCs w:val="23"/>
        </w:rPr>
        <w:t xml:space="preserve"> documented</w:t>
      </w:r>
    </w:p>
    <w:p w14:paraId="117414A8" w14:textId="77777777" w:rsidR="00D52594" w:rsidRDefault="00D52594" w:rsidP="00D5259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All subsequent examinations in addition are performed with the documented exposure factors </w:t>
      </w:r>
      <w:proofErr w:type="gramStart"/>
      <w:r>
        <w:rPr>
          <w:rFonts w:ascii="Arial" w:hAnsi="Arial" w:cs="Arial"/>
          <w:color w:val="343434"/>
          <w:sz w:val="23"/>
          <w:szCs w:val="23"/>
        </w:rPr>
        <w:t>taken into account</w:t>
      </w:r>
      <w:proofErr w:type="gramEnd"/>
    </w:p>
    <w:p w14:paraId="2D492C14" w14:textId="77777777" w:rsidR="00D52594" w:rsidRDefault="00D52594" w:rsidP="00D52594">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6B2CB3D6" w14:textId="77777777" w:rsidR="00D52594" w:rsidRDefault="00D52594" w:rsidP="00D5259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100% of first examinations have FFD, </w:t>
      </w:r>
      <w:proofErr w:type="spellStart"/>
      <w:r>
        <w:rPr>
          <w:rFonts w:ascii="Arial" w:hAnsi="Arial" w:cs="Arial"/>
          <w:color w:val="343434"/>
          <w:sz w:val="23"/>
          <w:szCs w:val="23"/>
        </w:rPr>
        <w:t>mAs</w:t>
      </w:r>
      <w:proofErr w:type="spellEnd"/>
      <w:r>
        <w:rPr>
          <w:rFonts w:ascii="Arial" w:hAnsi="Arial" w:cs="Arial"/>
          <w:color w:val="343434"/>
          <w:sz w:val="23"/>
          <w:szCs w:val="23"/>
        </w:rPr>
        <w:t xml:space="preserve"> and </w:t>
      </w:r>
      <w:proofErr w:type="spellStart"/>
      <w:r>
        <w:rPr>
          <w:rFonts w:ascii="Arial" w:hAnsi="Arial" w:cs="Arial"/>
          <w:color w:val="343434"/>
          <w:sz w:val="23"/>
          <w:szCs w:val="23"/>
        </w:rPr>
        <w:t>kVp</w:t>
      </w:r>
      <w:proofErr w:type="spellEnd"/>
      <w:r>
        <w:rPr>
          <w:rFonts w:ascii="Arial" w:hAnsi="Arial" w:cs="Arial"/>
          <w:color w:val="343434"/>
          <w:sz w:val="23"/>
          <w:szCs w:val="23"/>
        </w:rPr>
        <w:t xml:space="preserve"> documented</w:t>
      </w:r>
    </w:p>
    <w:p w14:paraId="2CFBF7E7" w14:textId="77777777" w:rsidR="00D52594" w:rsidRDefault="00D52594" w:rsidP="00D5259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100% of subsequent examinations have FFD, </w:t>
      </w:r>
      <w:proofErr w:type="spellStart"/>
      <w:r>
        <w:rPr>
          <w:rFonts w:ascii="Arial" w:hAnsi="Arial" w:cs="Arial"/>
          <w:color w:val="343434"/>
          <w:sz w:val="23"/>
          <w:szCs w:val="23"/>
        </w:rPr>
        <w:t>mAs</w:t>
      </w:r>
      <w:proofErr w:type="spellEnd"/>
      <w:r>
        <w:rPr>
          <w:rFonts w:ascii="Arial" w:hAnsi="Arial" w:cs="Arial"/>
          <w:color w:val="343434"/>
          <w:sz w:val="23"/>
          <w:szCs w:val="23"/>
        </w:rPr>
        <w:t xml:space="preserve"> and </w:t>
      </w:r>
      <w:proofErr w:type="spellStart"/>
      <w:r>
        <w:rPr>
          <w:rFonts w:ascii="Arial" w:hAnsi="Arial" w:cs="Arial"/>
          <w:color w:val="343434"/>
          <w:sz w:val="23"/>
          <w:szCs w:val="23"/>
        </w:rPr>
        <w:t>kVp</w:t>
      </w:r>
      <w:proofErr w:type="spellEnd"/>
      <w:r>
        <w:rPr>
          <w:rFonts w:ascii="Arial" w:hAnsi="Arial" w:cs="Arial"/>
          <w:color w:val="343434"/>
          <w:sz w:val="23"/>
          <w:szCs w:val="23"/>
        </w:rPr>
        <w:t xml:space="preserve"> documented AND indicate review of previously used exposure factors prior to subsequent exposure</w:t>
      </w:r>
    </w:p>
    <w:p w14:paraId="596226C4" w14:textId="77777777" w:rsidR="00D52594" w:rsidRDefault="00D52594" w:rsidP="00D52594">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257622D8" w14:textId="77777777" w:rsidR="00D52594" w:rsidRDefault="00D52594" w:rsidP="00D52594">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402372B0" w14:textId="77777777" w:rsidR="00D52594" w:rsidRDefault="00D52594" w:rsidP="00D5259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Percentage of examinations with documented exposure factors</w:t>
      </w:r>
    </w:p>
    <w:p w14:paraId="2AF3A8F3" w14:textId="77777777" w:rsidR="00D52594" w:rsidRDefault="00D52594" w:rsidP="00D5259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Percentage of subsequent examinations which indicate that comparison with prior documented exposure factors has been made</w:t>
      </w:r>
    </w:p>
    <w:p w14:paraId="60A5320A" w14:textId="77777777" w:rsidR="00D52594" w:rsidRDefault="00D52594" w:rsidP="00D52594">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3C7D9994" w14:textId="77777777" w:rsidR="00D52594" w:rsidRDefault="00D52594" w:rsidP="00D5259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For each examination, state:</w:t>
      </w:r>
    </w:p>
    <w:p w14:paraId="3979847A" w14:textId="77777777" w:rsidR="00D52594" w:rsidRDefault="00D52594" w:rsidP="00D5259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Whether exposure factors are documented</w:t>
      </w:r>
    </w:p>
    <w:p w14:paraId="05DC21A1" w14:textId="77777777" w:rsidR="00D52594" w:rsidRDefault="00D52594" w:rsidP="00D5259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Whether a prior examination has been performed</w:t>
      </w:r>
    </w:p>
    <w:p w14:paraId="6902C0C7" w14:textId="77777777" w:rsidR="00D52594" w:rsidRDefault="00D52594" w:rsidP="00D5259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3. The factors for the current exam</w:t>
      </w:r>
    </w:p>
    <w:p w14:paraId="29AA8157" w14:textId="77777777" w:rsidR="00D52594" w:rsidRDefault="00D52594" w:rsidP="00D5259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4. The reason for any change in factors</w:t>
      </w:r>
    </w:p>
    <w:p w14:paraId="0D30A16D" w14:textId="77777777" w:rsidR="00D52594" w:rsidRDefault="00D52594" w:rsidP="00D52594">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1DAD9CA1" w14:textId="77777777" w:rsidR="00D52594" w:rsidRDefault="00D52594" w:rsidP="00D5259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Typical number will be 40 examinations depending on volume of ITU examinations performed.</w:t>
      </w:r>
    </w:p>
    <w:p w14:paraId="285E91A6" w14:textId="77777777" w:rsidR="00D52594" w:rsidRDefault="00D52594" w:rsidP="00D52594">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4F0659E1" w14:textId="77777777" w:rsidR="00D52594" w:rsidRDefault="00D52594" w:rsidP="00D5259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Staff education.</w:t>
      </w:r>
    </w:p>
    <w:p w14:paraId="41B2FF01" w14:textId="77777777" w:rsidR="00D52594" w:rsidRDefault="00D52594" w:rsidP="00D52594">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0AEDA348" w14:textId="77777777" w:rsidR="00D52594" w:rsidRDefault="00D52594" w:rsidP="00D5259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Five hours work</w:t>
      </w:r>
    </w:p>
    <w:p w14:paraId="599DB36F" w14:textId="77777777" w:rsidR="00D52594" w:rsidRDefault="00D52594" w:rsidP="00D52594">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11F97E99" w14:textId="77777777" w:rsidR="00D52594" w:rsidRDefault="00D52594" w:rsidP="00D52594">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The Ionising Radiation (Medical Exposure) Regulations 2000 </w:t>
      </w:r>
      <w:hyperlink r:id="rId5" w:tgtFrame="_blank" w:history="1">
        <w:r>
          <w:rPr>
            <w:rStyle w:val="Hyperlink"/>
            <w:rFonts w:ascii="Arial" w:hAnsi="Arial" w:cs="Arial"/>
            <w:color w:val="007CBE"/>
            <w:sz w:val="23"/>
            <w:szCs w:val="23"/>
            <w:u w:val="none"/>
          </w:rPr>
          <w:t>http://www.legislation.gov.uk/uksi/2000/1059/pdfs/uksi_20001059_en.pdf</w:t>
        </w:r>
      </w:hyperlink>
    </w:p>
    <w:p w14:paraId="2B7A5BD2" w14:textId="77777777" w:rsidR="00D52594" w:rsidRDefault="00D52594" w:rsidP="00D52594">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The Ionising Radiation (Medical Exposure) Regulations 2000 - guidance and good practice notes section 5.10.2, </w:t>
      </w:r>
      <w:hyperlink r:id="rId6" w:tgtFrame="_blank" w:history="1">
        <w:r>
          <w:rPr>
            <w:rStyle w:val="Hyperlink"/>
            <w:rFonts w:ascii="Arial" w:hAnsi="Arial" w:cs="Arial"/>
            <w:color w:val="007CBE"/>
            <w:sz w:val="23"/>
            <w:szCs w:val="23"/>
            <w:u w:val="none"/>
          </w:rPr>
          <w:t>http://webarchive.nationalarchives.gov.uk/20130104220409/http://www.dh.gov.uk/prod_consum_dh/groups/dh_digitalassets/@dh/@en/documents/digitalasset/dh_064707.pdf</w:t>
        </w:r>
      </w:hyperlink>
    </w:p>
    <w:p w14:paraId="10214F86" w14:textId="77777777" w:rsidR="00D52594" w:rsidRDefault="00D52594" w:rsidP="00D52594">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The Royal College of Radiologists. Making the best use of a department of clinical radiology (8th </w:t>
      </w:r>
      <w:proofErr w:type="spellStart"/>
      <w:r>
        <w:rPr>
          <w:rFonts w:ascii="Arial" w:hAnsi="Arial" w:cs="Arial"/>
          <w:color w:val="343434"/>
          <w:sz w:val="23"/>
          <w:szCs w:val="23"/>
        </w:rPr>
        <w:t>edn</w:t>
      </w:r>
      <w:proofErr w:type="spellEnd"/>
      <w:r>
        <w:rPr>
          <w:rFonts w:ascii="Arial" w:hAnsi="Arial" w:cs="Arial"/>
          <w:color w:val="343434"/>
          <w:sz w:val="23"/>
          <w:szCs w:val="23"/>
        </w:rPr>
        <w:t>). London: RCR, 2017 </w:t>
      </w:r>
      <w:hyperlink r:id="rId7" w:history="1">
        <w:r>
          <w:rPr>
            <w:rStyle w:val="Hyperlink"/>
            <w:rFonts w:ascii="Arial" w:hAnsi="Arial" w:cs="Arial"/>
            <w:color w:val="007CBE"/>
            <w:sz w:val="23"/>
            <w:szCs w:val="23"/>
            <w:u w:val="none"/>
          </w:rPr>
          <w:t>https://www.rcr.ac.uk/publication/irefer-making-best-use-clinical-radiology-eighth-edition</w:t>
        </w:r>
      </w:hyperlink>
    </w:p>
    <w:p w14:paraId="68F47F0D" w14:textId="77777777" w:rsidR="00D52594" w:rsidRDefault="00D52594" w:rsidP="00D52594">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Cook JV, </w:t>
      </w:r>
      <w:proofErr w:type="spellStart"/>
      <w:r>
        <w:rPr>
          <w:rFonts w:ascii="Arial" w:hAnsi="Arial" w:cs="Arial"/>
          <w:color w:val="343434"/>
          <w:sz w:val="23"/>
          <w:szCs w:val="23"/>
        </w:rPr>
        <w:t>Kyriou</w:t>
      </w:r>
      <w:proofErr w:type="spellEnd"/>
      <w:r>
        <w:rPr>
          <w:rFonts w:ascii="Arial" w:hAnsi="Arial" w:cs="Arial"/>
          <w:color w:val="343434"/>
          <w:sz w:val="23"/>
          <w:szCs w:val="23"/>
        </w:rPr>
        <w:t xml:space="preserve"> JC, Pettet A, Fitzgerald MC, Shah K, </w:t>
      </w:r>
      <w:proofErr w:type="spellStart"/>
      <w:r>
        <w:rPr>
          <w:rFonts w:ascii="Arial" w:hAnsi="Arial" w:cs="Arial"/>
          <w:color w:val="343434"/>
          <w:sz w:val="23"/>
          <w:szCs w:val="23"/>
        </w:rPr>
        <w:t>Pablot</w:t>
      </w:r>
      <w:proofErr w:type="spellEnd"/>
      <w:r>
        <w:rPr>
          <w:rFonts w:ascii="Arial" w:hAnsi="Arial" w:cs="Arial"/>
          <w:color w:val="343434"/>
          <w:sz w:val="23"/>
          <w:szCs w:val="23"/>
        </w:rPr>
        <w:t xml:space="preserve"> SM Key factors in the optimization of paediatric X-ray practice. British Journal of Radiology, 74 (2001), 1032–1040 </w:t>
      </w:r>
      <w:hyperlink r:id="rId8" w:tgtFrame="_blank" w:history="1">
        <w:r>
          <w:rPr>
            <w:rStyle w:val="Hyperlink"/>
            <w:rFonts w:ascii="Arial" w:hAnsi="Arial" w:cs="Arial"/>
            <w:color w:val="007CBE"/>
            <w:sz w:val="23"/>
            <w:szCs w:val="23"/>
            <w:u w:val="none"/>
          </w:rPr>
          <w:t>http://bjr.birjournals.org/content/74/887/1032.full.pdf</w:t>
        </w:r>
      </w:hyperlink>
    </w:p>
    <w:p w14:paraId="06BAF87B" w14:textId="77777777" w:rsidR="00D52594" w:rsidRDefault="00D52594" w:rsidP="00D52594">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Strzelczyk JJ, </w:t>
      </w:r>
      <w:proofErr w:type="spellStart"/>
      <w:r>
        <w:rPr>
          <w:rFonts w:ascii="Arial" w:hAnsi="Arial" w:cs="Arial"/>
          <w:color w:val="343434"/>
          <w:sz w:val="23"/>
          <w:szCs w:val="23"/>
        </w:rPr>
        <w:t>Damilakis</w:t>
      </w:r>
      <w:proofErr w:type="spellEnd"/>
      <w:r>
        <w:rPr>
          <w:rFonts w:ascii="Arial" w:hAnsi="Arial" w:cs="Arial"/>
          <w:color w:val="343434"/>
          <w:sz w:val="23"/>
          <w:szCs w:val="23"/>
        </w:rPr>
        <w:t xml:space="preserve"> J, Marx MV, Macura KJ. Facts and controversies about radiation exposure, part 1: controlling unnecessary radiation exposures.  J Am Coll </w:t>
      </w:r>
      <w:proofErr w:type="spellStart"/>
      <w:r>
        <w:rPr>
          <w:rFonts w:ascii="Arial" w:hAnsi="Arial" w:cs="Arial"/>
          <w:color w:val="343434"/>
          <w:sz w:val="23"/>
          <w:szCs w:val="23"/>
        </w:rPr>
        <w:t>Radiol</w:t>
      </w:r>
      <w:proofErr w:type="spellEnd"/>
      <w:r>
        <w:rPr>
          <w:rFonts w:ascii="Arial" w:hAnsi="Arial" w:cs="Arial"/>
          <w:color w:val="343434"/>
          <w:sz w:val="23"/>
          <w:szCs w:val="23"/>
        </w:rPr>
        <w:t>. 2006 Dec; 3(12):924-31</w:t>
      </w:r>
    </w:p>
    <w:p w14:paraId="4DDB4998" w14:textId="77777777" w:rsidR="00D52594" w:rsidRDefault="00D52594" w:rsidP="00D52594">
      <w:pPr>
        <w:shd w:val="clear" w:color="auto" w:fill="FFFFFF"/>
        <w:rPr>
          <w:rFonts w:ascii="Arial" w:hAnsi="Arial" w:cs="Arial"/>
          <w:b/>
          <w:bCs/>
          <w:color w:val="00467F"/>
          <w:sz w:val="32"/>
          <w:szCs w:val="32"/>
        </w:rPr>
      </w:pPr>
      <w:r>
        <w:rPr>
          <w:rFonts w:ascii="Arial" w:hAnsi="Arial" w:cs="Arial"/>
          <w:b/>
          <w:bCs/>
          <w:color w:val="00467F"/>
          <w:sz w:val="32"/>
          <w:szCs w:val="32"/>
        </w:rPr>
        <w:t>Editor's comments: </w:t>
      </w:r>
    </w:p>
    <w:p w14:paraId="70A32DEC" w14:textId="77777777" w:rsidR="00D52594" w:rsidRDefault="00D52594" w:rsidP="00D5259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 template is also suitable for other regularly repeated examinations such as orthopaedic follow-ups.</w:t>
      </w:r>
    </w:p>
    <w:p w14:paraId="3F25B18B" w14:textId="77777777" w:rsidR="00D52594" w:rsidRDefault="00D52594" w:rsidP="00D52594">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2418F03F" w14:textId="77777777" w:rsidR="00D52594" w:rsidRDefault="00D52594" w:rsidP="00D52594">
      <w:pPr>
        <w:shd w:val="clear" w:color="auto" w:fill="FFFFFF"/>
        <w:rPr>
          <w:rFonts w:ascii="Arial" w:hAnsi="Arial" w:cs="Arial"/>
          <w:color w:val="343434"/>
          <w:sz w:val="23"/>
          <w:szCs w:val="23"/>
        </w:rPr>
      </w:pPr>
      <w:r>
        <w:rPr>
          <w:rFonts w:ascii="Arial" w:hAnsi="Arial" w:cs="Arial"/>
          <w:color w:val="343434"/>
          <w:sz w:val="23"/>
          <w:szCs w:val="23"/>
        </w:rPr>
        <w:lastRenderedPageBreak/>
        <w:t>Dr D Tennant. Updated by J Iles</w:t>
      </w:r>
    </w:p>
    <w:p w14:paraId="6BC5770D" w14:textId="77777777" w:rsidR="00D52594" w:rsidRDefault="00D52594" w:rsidP="00D52594">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11752995" w14:textId="77777777" w:rsidR="00D52594" w:rsidRDefault="00D52594" w:rsidP="00D52594">
      <w:pPr>
        <w:shd w:val="clear" w:color="auto" w:fill="FFFFFF"/>
        <w:rPr>
          <w:rFonts w:ascii="Arial" w:hAnsi="Arial" w:cs="Arial"/>
          <w:color w:val="343434"/>
          <w:sz w:val="23"/>
          <w:szCs w:val="23"/>
        </w:rPr>
      </w:pPr>
      <w:r>
        <w:rPr>
          <w:rStyle w:val="date-display-single"/>
          <w:rFonts w:ascii="Arial" w:hAnsi="Arial" w:cs="Arial"/>
          <w:color w:val="343434"/>
          <w:sz w:val="23"/>
          <w:szCs w:val="23"/>
        </w:rPr>
        <w:t>Saturday 28 July 2012</w:t>
      </w:r>
    </w:p>
    <w:p w14:paraId="56C8F658" w14:textId="77777777" w:rsidR="00D52594" w:rsidRDefault="00D52594" w:rsidP="00D52594">
      <w:pPr>
        <w:rPr>
          <w:rFonts w:ascii="Times New Roman" w:hAnsi="Times New Roman" w:cs="Times New Roman"/>
          <w:sz w:val="24"/>
          <w:szCs w:val="24"/>
        </w:rPr>
      </w:pPr>
    </w:p>
    <w:p w14:paraId="769F772A" w14:textId="77777777" w:rsidR="00D52594" w:rsidRDefault="00D52594" w:rsidP="00D52594">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5EAB875C" w14:textId="77777777" w:rsidR="00D52594" w:rsidRDefault="00D52594" w:rsidP="00D52594">
      <w:pPr>
        <w:shd w:val="clear" w:color="auto" w:fill="FFFFFF"/>
        <w:rPr>
          <w:rFonts w:ascii="Arial" w:hAnsi="Arial" w:cs="Arial"/>
          <w:color w:val="343434"/>
          <w:sz w:val="23"/>
          <w:szCs w:val="23"/>
        </w:rPr>
      </w:pPr>
      <w:r>
        <w:rPr>
          <w:rStyle w:val="date-display-single"/>
          <w:rFonts w:ascii="Arial" w:hAnsi="Arial" w:cs="Arial"/>
          <w:color w:val="343434"/>
          <w:sz w:val="23"/>
          <w:szCs w:val="23"/>
        </w:rPr>
        <w:t>Wednesday 1 January 2020</w:t>
      </w:r>
    </w:p>
    <w:p w14:paraId="56462135" w14:textId="77777777" w:rsidR="009822B4" w:rsidRDefault="009822B4"/>
    <w:sectPr w:rsidR="009822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4F2BEF"/>
    <w:multiLevelType w:val="multilevel"/>
    <w:tmpl w:val="6D4A0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71549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594"/>
    <w:rsid w:val="0062271D"/>
    <w:rsid w:val="009822B4"/>
    <w:rsid w:val="00D525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7FA8A"/>
  <w15:chartTrackingRefBased/>
  <w15:docId w15:val="{59372600-1879-4E74-A3B1-04CAAF234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5259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D5259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2594"/>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D52594"/>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D52594"/>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Hyperlink">
    <w:name w:val="Hyperlink"/>
    <w:basedOn w:val="DefaultParagraphFont"/>
    <w:uiPriority w:val="99"/>
    <w:semiHidden/>
    <w:unhideWhenUsed/>
    <w:rsid w:val="00D52594"/>
    <w:rPr>
      <w:color w:val="0000FF"/>
      <w:u w:val="single"/>
    </w:rPr>
  </w:style>
  <w:style w:type="character" w:customStyle="1" w:styleId="date-display-single">
    <w:name w:val="date-display-single"/>
    <w:basedOn w:val="DefaultParagraphFont"/>
    <w:rsid w:val="00D525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553653">
      <w:bodyDiv w:val="1"/>
      <w:marLeft w:val="0"/>
      <w:marRight w:val="0"/>
      <w:marTop w:val="0"/>
      <w:marBottom w:val="0"/>
      <w:divBdr>
        <w:top w:val="none" w:sz="0" w:space="0" w:color="auto"/>
        <w:left w:val="none" w:sz="0" w:space="0" w:color="auto"/>
        <w:bottom w:val="none" w:sz="0" w:space="0" w:color="auto"/>
        <w:right w:val="none" w:sz="0" w:space="0" w:color="auto"/>
      </w:divBdr>
    </w:div>
    <w:div w:id="2026326588">
      <w:bodyDiv w:val="1"/>
      <w:marLeft w:val="0"/>
      <w:marRight w:val="0"/>
      <w:marTop w:val="0"/>
      <w:marBottom w:val="0"/>
      <w:divBdr>
        <w:top w:val="none" w:sz="0" w:space="0" w:color="auto"/>
        <w:left w:val="none" w:sz="0" w:space="0" w:color="auto"/>
        <w:bottom w:val="none" w:sz="0" w:space="0" w:color="auto"/>
        <w:right w:val="none" w:sz="0" w:space="0" w:color="auto"/>
      </w:divBdr>
      <w:divsChild>
        <w:div w:id="1459912326">
          <w:marLeft w:val="0"/>
          <w:marRight w:val="0"/>
          <w:marTop w:val="0"/>
          <w:marBottom w:val="480"/>
          <w:divBdr>
            <w:top w:val="none" w:sz="0" w:space="0" w:color="auto"/>
            <w:left w:val="none" w:sz="0" w:space="0" w:color="auto"/>
            <w:bottom w:val="none" w:sz="0" w:space="0" w:color="auto"/>
            <w:right w:val="none" w:sz="0" w:space="0" w:color="auto"/>
          </w:divBdr>
          <w:divsChild>
            <w:div w:id="490558965">
              <w:marLeft w:val="0"/>
              <w:marRight w:val="0"/>
              <w:marTop w:val="0"/>
              <w:marBottom w:val="0"/>
              <w:divBdr>
                <w:top w:val="none" w:sz="0" w:space="0" w:color="auto"/>
                <w:left w:val="none" w:sz="0" w:space="0" w:color="auto"/>
                <w:bottom w:val="none" w:sz="0" w:space="0" w:color="auto"/>
                <w:right w:val="none" w:sz="0" w:space="0" w:color="auto"/>
              </w:divBdr>
            </w:div>
            <w:div w:id="1929657514">
              <w:marLeft w:val="0"/>
              <w:marRight w:val="0"/>
              <w:marTop w:val="0"/>
              <w:marBottom w:val="0"/>
              <w:divBdr>
                <w:top w:val="none" w:sz="0" w:space="0" w:color="auto"/>
                <w:left w:val="none" w:sz="0" w:space="0" w:color="auto"/>
                <w:bottom w:val="none" w:sz="0" w:space="0" w:color="auto"/>
                <w:right w:val="none" w:sz="0" w:space="0" w:color="auto"/>
              </w:divBdr>
              <w:divsChild>
                <w:div w:id="95941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852487">
          <w:marLeft w:val="0"/>
          <w:marRight w:val="0"/>
          <w:marTop w:val="0"/>
          <w:marBottom w:val="480"/>
          <w:divBdr>
            <w:top w:val="none" w:sz="0" w:space="0" w:color="auto"/>
            <w:left w:val="none" w:sz="0" w:space="0" w:color="auto"/>
            <w:bottom w:val="none" w:sz="0" w:space="0" w:color="auto"/>
            <w:right w:val="none" w:sz="0" w:space="0" w:color="auto"/>
          </w:divBdr>
          <w:divsChild>
            <w:div w:id="193003591">
              <w:marLeft w:val="0"/>
              <w:marRight w:val="0"/>
              <w:marTop w:val="0"/>
              <w:marBottom w:val="0"/>
              <w:divBdr>
                <w:top w:val="none" w:sz="0" w:space="0" w:color="auto"/>
                <w:left w:val="none" w:sz="0" w:space="0" w:color="auto"/>
                <w:bottom w:val="none" w:sz="0" w:space="0" w:color="auto"/>
                <w:right w:val="none" w:sz="0" w:space="0" w:color="auto"/>
              </w:divBdr>
            </w:div>
            <w:div w:id="844788335">
              <w:marLeft w:val="0"/>
              <w:marRight w:val="0"/>
              <w:marTop w:val="0"/>
              <w:marBottom w:val="0"/>
              <w:divBdr>
                <w:top w:val="none" w:sz="0" w:space="0" w:color="auto"/>
                <w:left w:val="none" w:sz="0" w:space="0" w:color="auto"/>
                <w:bottom w:val="none" w:sz="0" w:space="0" w:color="auto"/>
                <w:right w:val="none" w:sz="0" w:space="0" w:color="auto"/>
              </w:divBdr>
              <w:divsChild>
                <w:div w:id="97972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77131">
          <w:marLeft w:val="0"/>
          <w:marRight w:val="0"/>
          <w:marTop w:val="0"/>
          <w:marBottom w:val="0"/>
          <w:divBdr>
            <w:top w:val="none" w:sz="0" w:space="0" w:color="auto"/>
            <w:left w:val="none" w:sz="0" w:space="0" w:color="auto"/>
            <w:bottom w:val="none" w:sz="0" w:space="0" w:color="auto"/>
            <w:right w:val="none" w:sz="0" w:space="0" w:color="auto"/>
          </w:divBdr>
          <w:divsChild>
            <w:div w:id="851382011">
              <w:marLeft w:val="0"/>
              <w:marRight w:val="0"/>
              <w:marTop w:val="0"/>
              <w:marBottom w:val="0"/>
              <w:divBdr>
                <w:top w:val="none" w:sz="0" w:space="0" w:color="auto"/>
                <w:left w:val="none" w:sz="0" w:space="0" w:color="auto"/>
                <w:bottom w:val="none" w:sz="0" w:space="0" w:color="auto"/>
                <w:right w:val="none" w:sz="0" w:space="0" w:color="auto"/>
              </w:divBdr>
            </w:div>
            <w:div w:id="1838232909">
              <w:marLeft w:val="0"/>
              <w:marRight w:val="0"/>
              <w:marTop w:val="0"/>
              <w:marBottom w:val="0"/>
              <w:divBdr>
                <w:top w:val="none" w:sz="0" w:space="0" w:color="auto"/>
                <w:left w:val="none" w:sz="0" w:space="0" w:color="auto"/>
                <w:bottom w:val="none" w:sz="0" w:space="0" w:color="auto"/>
                <w:right w:val="none" w:sz="0" w:space="0" w:color="auto"/>
              </w:divBdr>
              <w:divsChild>
                <w:div w:id="102355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318297">
          <w:marLeft w:val="0"/>
          <w:marRight w:val="0"/>
          <w:marTop w:val="0"/>
          <w:marBottom w:val="0"/>
          <w:divBdr>
            <w:top w:val="none" w:sz="0" w:space="0" w:color="auto"/>
            <w:left w:val="none" w:sz="0" w:space="0" w:color="auto"/>
            <w:bottom w:val="none" w:sz="0" w:space="0" w:color="auto"/>
            <w:right w:val="none" w:sz="0" w:space="0" w:color="auto"/>
          </w:divBdr>
          <w:divsChild>
            <w:div w:id="1860969804">
              <w:marLeft w:val="0"/>
              <w:marRight w:val="0"/>
              <w:marTop w:val="0"/>
              <w:marBottom w:val="0"/>
              <w:divBdr>
                <w:top w:val="none" w:sz="0" w:space="0" w:color="auto"/>
                <w:left w:val="none" w:sz="0" w:space="0" w:color="auto"/>
                <w:bottom w:val="none" w:sz="0" w:space="0" w:color="auto"/>
                <w:right w:val="none" w:sz="0" w:space="0" w:color="auto"/>
              </w:divBdr>
            </w:div>
            <w:div w:id="158423496">
              <w:marLeft w:val="0"/>
              <w:marRight w:val="0"/>
              <w:marTop w:val="0"/>
              <w:marBottom w:val="0"/>
              <w:divBdr>
                <w:top w:val="none" w:sz="0" w:space="0" w:color="auto"/>
                <w:left w:val="none" w:sz="0" w:space="0" w:color="auto"/>
                <w:bottom w:val="none" w:sz="0" w:space="0" w:color="auto"/>
                <w:right w:val="none" w:sz="0" w:space="0" w:color="auto"/>
              </w:divBdr>
              <w:divsChild>
                <w:div w:id="180689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3200">
          <w:marLeft w:val="0"/>
          <w:marRight w:val="0"/>
          <w:marTop w:val="0"/>
          <w:marBottom w:val="0"/>
          <w:divBdr>
            <w:top w:val="none" w:sz="0" w:space="0" w:color="auto"/>
            <w:left w:val="none" w:sz="0" w:space="0" w:color="auto"/>
            <w:bottom w:val="none" w:sz="0" w:space="0" w:color="auto"/>
            <w:right w:val="none" w:sz="0" w:space="0" w:color="auto"/>
          </w:divBdr>
          <w:divsChild>
            <w:div w:id="1548640950">
              <w:marLeft w:val="0"/>
              <w:marRight w:val="0"/>
              <w:marTop w:val="0"/>
              <w:marBottom w:val="0"/>
              <w:divBdr>
                <w:top w:val="none" w:sz="0" w:space="0" w:color="auto"/>
                <w:left w:val="none" w:sz="0" w:space="0" w:color="auto"/>
                <w:bottom w:val="none" w:sz="0" w:space="0" w:color="auto"/>
                <w:right w:val="none" w:sz="0" w:space="0" w:color="auto"/>
              </w:divBdr>
            </w:div>
            <w:div w:id="1096367292">
              <w:marLeft w:val="0"/>
              <w:marRight w:val="0"/>
              <w:marTop w:val="0"/>
              <w:marBottom w:val="0"/>
              <w:divBdr>
                <w:top w:val="none" w:sz="0" w:space="0" w:color="auto"/>
                <w:left w:val="none" w:sz="0" w:space="0" w:color="auto"/>
                <w:bottom w:val="none" w:sz="0" w:space="0" w:color="auto"/>
                <w:right w:val="none" w:sz="0" w:space="0" w:color="auto"/>
              </w:divBdr>
              <w:divsChild>
                <w:div w:id="201891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572482">
          <w:marLeft w:val="0"/>
          <w:marRight w:val="0"/>
          <w:marTop w:val="0"/>
          <w:marBottom w:val="0"/>
          <w:divBdr>
            <w:top w:val="none" w:sz="0" w:space="0" w:color="auto"/>
            <w:left w:val="none" w:sz="0" w:space="0" w:color="auto"/>
            <w:bottom w:val="none" w:sz="0" w:space="0" w:color="auto"/>
            <w:right w:val="none" w:sz="0" w:space="0" w:color="auto"/>
          </w:divBdr>
          <w:divsChild>
            <w:div w:id="268466836">
              <w:marLeft w:val="0"/>
              <w:marRight w:val="0"/>
              <w:marTop w:val="0"/>
              <w:marBottom w:val="0"/>
              <w:divBdr>
                <w:top w:val="none" w:sz="0" w:space="0" w:color="auto"/>
                <w:left w:val="none" w:sz="0" w:space="0" w:color="auto"/>
                <w:bottom w:val="none" w:sz="0" w:space="0" w:color="auto"/>
                <w:right w:val="none" w:sz="0" w:space="0" w:color="auto"/>
              </w:divBdr>
            </w:div>
            <w:div w:id="95248628">
              <w:marLeft w:val="0"/>
              <w:marRight w:val="0"/>
              <w:marTop w:val="0"/>
              <w:marBottom w:val="0"/>
              <w:divBdr>
                <w:top w:val="none" w:sz="0" w:space="0" w:color="auto"/>
                <w:left w:val="none" w:sz="0" w:space="0" w:color="auto"/>
                <w:bottom w:val="none" w:sz="0" w:space="0" w:color="auto"/>
                <w:right w:val="none" w:sz="0" w:space="0" w:color="auto"/>
              </w:divBdr>
              <w:divsChild>
                <w:div w:id="64470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066634">
          <w:marLeft w:val="0"/>
          <w:marRight w:val="0"/>
          <w:marTop w:val="0"/>
          <w:marBottom w:val="0"/>
          <w:divBdr>
            <w:top w:val="none" w:sz="0" w:space="0" w:color="auto"/>
            <w:left w:val="none" w:sz="0" w:space="0" w:color="auto"/>
            <w:bottom w:val="none" w:sz="0" w:space="0" w:color="auto"/>
            <w:right w:val="none" w:sz="0" w:space="0" w:color="auto"/>
          </w:divBdr>
          <w:divsChild>
            <w:div w:id="333995436">
              <w:marLeft w:val="0"/>
              <w:marRight w:val="0"/>
              <w:marTop w:val="0"/>
              <w:marBottom w:val="0"/>
              <w:divBdr>
                <w:top w:val="none" w:sz="0" w:space="0" w:color="auto"/>
                <w:left w:val="none" w:sz="0" w:space="0" w:color="auto"/>
                <w:bottom w:val="none" w:sz="0" w:space="0" w:color="auto"/>
                <w:right w:val="none" w:sz="0" w:space="0" w:color="auto"/>
              </w:divBdr>
            </w:div>
            <w:div w:id="88745764">
              <w:marLeft w:val="0"/>
              <w:marRight w:val="0"/>
              <w:marTop w:val="0"/>
              <w:marBottom w:val="0"/>
              <w:divBdr>
                <w:top w:val="none" w:sz="0" w:space="0" w:color="auto"/>
                <w:left w:val="none" w:sz="0" w:space="0" w:color="auto"/>
                <w:bottom w:val="none" w:sz="0" w:space="0" w:color="auto"/>
                <w:right w:val="none" w:sz="0" w:space="0" w:color="auto"/>
              </w:divBdr>
              <w:divsChild>
                <w:div w:id="65962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815410">
          <w:marLeft w:val="0"/>
          <w:marRight w:val="0"/>
          <w:marTop w:val="0"/>
          <w:marBottom w:val="480"/>
          <w:divBdr>
            <w:top w:val="none" w:sz="0" w:space="0" w:color="auto"/>
            <w:left w:val="none" w:sz="0" w:space="0" w:color="auto"/>
            <w:bottom w:val="none" w:sz="0" w:space="0" w:color="auto"/>
            <w:right w:val="none" w:sz="0" w:space="0" w:color="auto"/>
          </w:divBdr>
          <w:divsChild>
            <w:div w:id="1021050978">
              <w:marLeft w:val="0"/>
              <w:marRight w:val="0"/>
              <w:marTop w:val="0"/>
              <w:marBottom w:val="0"/>
              <w:divBdr>
                <w:top w:val="none" w:sz="0" w:space="0" w:color="auto"/>
                <w:left w:val="none" w:sz="0" w:space="0" w:color="auto"/>
                <w:bottom w:val="none" w:sz="0" w:space="0" w:color="auto"/>
                <w:right w:val="none" w:sz="0" w:space="0" w:color="auto"/>
              </w:divBdr>
            </w:div>
            <w:div w:id="90245065">
              <w:marLeft w:val="0"/>
              <w:marRight w:val="0"/>
              <w:marTop w:val="0"/>
              <w:marBottom w:val="0"/>
              <w:divBdr>
                <w:top w:val="none" w:sz="0" w:space="0" w:color="auto"/>
                <w:left w:val="none" w:sz="0" w:space="0" w:color="auto"/>
                <w:bottom w:val="none" w:sz="0" w:space="0" w:color="auto"/>
                <w:right w:val="none" w:sz="0" w:space="0" w:color="auto"/>
              </w:divBdr>
              <w:divsChild>
                <w:div w:id="109224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128093">
          <w:marLeft w:val="0"/>
          <w:marRight w:val="0"/>
          <w:marTop w:val="0"/>
          <w:marBottom w:val="480"/>
          <w:divBdr>
            <w:top w:val="none" w:sz="0" w:space="0" w:color="auto"/>
            <w:left w:val="none" w:sz="0" w:space="0" w:color="auto"/>
            <w:bottom w:val="none" w:sz="0" w:space="0" w:color="auto"/>
            <w:right w:val="none" w:sz="0" w:space="0" w:color="auto"/>
          </w:divBdr>
          <w:divsChild>
            <w:div w:id="1387069900">
              <w:marLeft w:val="0"/>
              <w:marRight w:val="0"/>
              <w:marTop w:val="0"/>
              <w:marBottom w:val="0"/>
              <w:divBdr>
                <w:top w:val="none" w:sz="0" w:space="0" w:color="auto"/>
                <w:left w:val="none" w:sz="0" w:space="0" w:color="auto"/>
                <w:bottom w:val="none" w:sz="0" w:space="0" w:color="auto"/>
                <w:right w:val="none" w:sz="0" w:space="0" w:color="auto"/>
              </w:divBdr>
            </w:div>
            <w:div w:id="1368218729">
              <w:marLeft w:val="0"/>
              <w:marRight w:val="0"/>
              <w:marTop w:val="0"/>
              <w:marBottom w:val="0"/>
              <w:divBdr>
                <w:top w:val="none" w:sz="0" w:space="0" w:color="auto"/>
                <w:left w:val="none" w:sz="0" w:space="0" w:color="auto"/>
                <w:bottom w:val="none" w:sz="0" w:space="0" w:color="auto"/>
                <w:right w:val="none" w:sz="0" w:space="0" w:color="auto"/>
              </w:divBdr>
              <w:divsChild>
                <w:div w:id="206714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099229">
          <w:marLeft w:val="0"/>
          <w:marRight w:val="0"/>
          <w:marTop w:val="0"/>
          <w:marBottom w:val="480"/>
          <w:divBdr>
            <w:top w:val="none" w:sz="0" w:space="0" w:color="auto"/>
            <w:left w:val="none" w:sz="0" w:space="0" w:color="auto"/>
            <w:bottom w:val="none" w:sz="0" w:space="0" w:color="auto"/>
            <w:right w:val="none" w:sz="0" w:space="0" w:color="auto"/>
          </w:divBdr>
          <w:divsChild>
            <w:div w:id="2024892379">
              <w:marLeft w:val="0"/>
              <w:marRight w:val="0"/>
              <w:marTop w:val="0"/>
              <w:marBottom w:val="0"/>
              <w:divBdr>
                <w:top w:val="none" w:sz="0" w:space="0" w:color="auto"/>
                <w:left w:val="none" w:sz="0" w:space="0" w:color="auto"/>
                <w:bottom w:val="none" w:sz="0" w:space="0" w:color="auto"/>
                <w:right w:val="none" w:sz="0" w:space="0" w:color="auto"/>
              </w:divBdr>
            </w:div>
            <w:div w:id="1527937684">
              <w:marLeft w:val="0"/>
              <w:marRight w:val="0"/>
              <w:marTop w:val="0"/>
              <w:marBottom w:val="0"/>
              <w:divBdr>
                <w:top w:val="none" w:sz="0" w:space="0" w:color="auto"/>
                <w:left w:val="none" w:sz="0" w:space="0" w:color="auto"/>
                <w:bottom w:val="none" w:sz="0" w:space="0" w:color="auto"/>
                <w:right w:val="none" w:sz="0" w:space="0" w:color="auto"/>
              </w:divBdr>
              <w:divsChild>
                <w:div w:id="205180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8065">
          <w:marLeft w:val="0"/>
          <w:marRight w:val="0"/>
          <w:marTop w:val="0"/>
          <w:marBottom w:val="480"/>
          <w:divBdr>
            <w:top w:val="none" w:sz="0" w:space="0" w:color="auto"/>
            <w:left w:val="none" w:sz="0" w:space="0" w:color="auto"/>
            <w:bottom w:val="none" w:sz="0" w:space="0" w:color="auto"/>
            <w:right w:val="none" w:sz="0" w:space="0" w:color="auto"/>
          </w:divBdr>
          <w:divsChild>
            <w:div w:id="454567212">
              <w:marLeft w:val="0"/>
              <w:marRight w:val="0"/>
              <w:marTop w:val="0"/>
              <w:marBottom w:val="0"/>
              <w:divBdr>
                <w:top w:val="none" w:sz="0" w:space="0" w:color="auto"/>
                <w:left w:val="none" w:sz="0" w:space="0" w:color="auto"/>
                <w:bottom w:val="none" w:sz="0" w:space="0" w:color="auto"/>
                <w:right w:val="none" w:sz="0" w:space="0" w:color="auto"/>
              </w:divBdr>
            </w:div>
            <w:div w:id="1406762306">
              <w:marLeft w:val="0"/>
              <w:marRight w:val="0"/>
              <w:marTop w:val="0"/>
              <w:marBottom w:val="0"/>
              <w:divBdr>
                <w:top w:val="none" w:sz="0" w:space="0" w:color="auto"/>
                <w:left w:val="none" w:sz="0" w:space="0" w:color="auto"/>
                <w:bottom w:val="none" w:sz="0" w:space="0" w:color="auto"/>
                <w:right w:val="none" w:sz="0" w:space="0" w:color="auto"/>
              </w:divBdr>
              <w:divsChild>
                <w:div w:id="32710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675133">
          <w:marLeft w:val="0"/>
          <w:marRight w:val="0"/>
          <w:marTop w:val="0"/>
          <w:marBottom w:val="480"/>
          <w:divBdr>
            <w:top w:val="none" w:sz="0" w:space="0" w:color="auto"/>
            <w:left w:val="none" w:sz="0" w:space="0" w:color="auto"/>
            <w:bottom w:val="none" w:sz="0" w:space="0" w:color="auto"/>
            <w:right w:val="none" w:sz="0" w:space="0" w:color="auto"/>
          </w:divBdr>
          <w:divsChild>
            <w:div w:id="1746953616">
              <w:marLeft w:val="0"/>
              <w:marRight w:val="0"/>
              <w:marTop w:val="0"/>
              <w:marBottom w:val="0"/>
              <w:divBdr>
                <w:top w:val="none" w:sz="0" w:space="0" w:color="auto"/>
                <w:left w:val="none" w:sz="0" w:space="0" w:color="auto"/>
                <w:bottom w:val="none" w:sz="0" w:space="0" w:color="auto"/>
                <w:right w:val="none" w:sz="0" w:space="0" w:color="auto"/>
              </w:divBdr>
            </w:div>
            <w:div w:id="1672676157">
              <w:marLeft w:val="0"/>
              <w:marRight w:val="0"/>
              <w:marTop w:val="0"/>
              <w:marBottom w:val="0"/>
              <w:divBdr>
                <w:top w:val="none" w:sz="0" w:space="0" w:color="auto"/>
                <w:left w:val="none" w:sz="0" w:space="0" w:color="auto"/>
                <w:bottom w:val="none" w:sz="0" w:space="0" w:color="auto"/>
                <w:right w:val="none" w:sz="0" w:space="0" w:color="auto"/>
              </w:divBdr>
              <w:divsChild>
                <w:div w:id="154640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608922">
          <w:marLeft w:val="0"/>
          <w:marRight w:val="0"/>
          <w:marTop w:val="0"/>
          <w:marBottom w:val="0"/>
          <w:divBdr>
            <w:top w:val="none" w:sz="0" w:space="0" w:color="auto"/>
            <w:left w:val="none" w:sz="0" w:space="0" w:color="auto"/>
            <w:bottom w:val="none" w:sz="0" w:space="0" w:color="auto"/>
            <w:right w:val="none" w:sz="0" w:space="0" w:color="auto"/>
          </w:divBdr>
          <w:divsChild>
            <w:div w:id="1009134833">
              <w:marLeft w:val="0"/>
              <w:marRight w:val="0"/>
              <w:marTop w:val="0"/>
              <w:marBottom w:val="0"/>
              <w:divBdr>
                <w:top w:val="none" w:sz="0" w:space="0" w:color="auto"/>
                <w:left w:val="none" w:sz="0" w:space="0" w:color="auto"/>
                <w:bottom w:val="none" w:sz="0" w:space="0" w:color="auto"/>
                <w:right w:val="none" w:sz="0" w:space="0" w:color="auto"/>
              </w:divBdr>
            </w:div>
            <w:div w:id="1027373094">
              <w:marLeft w:val="0"/>
              <w:marRight w:val="0"/>
              <w:marTop w:val="0"/>
              <w:marBottom w:val="0"/>
              <w:divBdr>
                <w:top w:val="none" w:sz="0" w:space="0" w:color="auto"/>
                <w:left w:val="none" w:sz="0" w:space="0" w:color="auto"/>
                <w:bottom w:val="none" w:sz="0" w:space="0" w:color="auto"/>
                <w:right w:val="none" w:sz="0" w:space="0" w:color="auto"/>
              </w:divBdr>
              <w:divsChild>
                <w:div w:id="72417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958321">
          <w:marLeft w:val="0"/>
          <w:marRight w:val="0"/>
          <w:marTop w:val="0"/>
          <w:marBottom w:val="0"/>
          <w:divBdr>
            <w:top w:val="none" w:sz="0" w:space="0" w:color="auto"/>
            <w:left w:val="none" w:sz="0" w:space="0" w:color="auto"/>
            <w:bottom w:val="none" w:sz="0" w:space="0" w:color="auto"/>
            <w:right w:val="none" w:sz="0" w:space="0" w:color="auto"/>
          </w:divBdr>
          <w:divsChild>
            <w:div w:id="1794783092">
              <w:marLeft w:val="0"/>
              <w:marRight w:val="0"/>
              <w:marTop w:val="0"/>
              <w:marBottom w:val="0"/>
              <w:divBdr>
                <w:top w:val="none" w:sz="0" w:space="0" w:color="auto"/>
                <w:left w:val="none" w:sz="0" w:space="0" w:color="auto"/>
                <w:bottom w:val="none" w:sz="0" w:space="0" w:color="auto"/>
                <w:right w:val="none" w:sz="0" w:space="0" w:color="auto"/>
              </w:divBdr>
            </w:div>
            <w:div w:id="804351795">
              <w:marLeft w:val="0"/>
              <w:marRight w:val="0"/>
              <w:marTop w:val="0"/>
              <w:marBottom w:val="0"/>
              <w:divBdr>
                <w:top w:val="none" w:sz="0" w:space="0" w:color="auto"/>
                <w:left w:val="none" w:sz="0" w:space="0" w:color="auto"/>
                <w:bottom w:val="none" w:sz="0" w:space="0" w:color="auto"/>
                <w:right w:val="none" w:sz="0" w:space="0" w:color="auto"/>
              </w:divBdr>
              <w:divsChild>
                <w:div w:id="167753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jr.birjournals.org/content/74/887/1032.full.pdf"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rcr.ac.uk/publication/irefer-making-best-use-clinical-radiology-eighth-edition"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h.gov.uk/prod_consum_dh/groups/dh_digitalassets/@dh/@en/documents/digitalasset/dh_064707.pdf" TargetMode="External"/><Relationship Id="rId11" Type="http://schemas.openxmlformats.org/officeDocument/2006/relationships/customXml" Target="../customXml/item1.xml"/><Relationship Id="rId5" Type="http://schemas.openxmlformats.org/officeDocument/2006/relationships/hyperlink" Target="http://www.legislation.gov.uk/uksi/2000/1059/pdfs/uksi_20001059_en.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437BC04A-D905-4462-BB1B-48436F2CEA29}"/>
</file>

<file path=customXml/itemProps2.xml><?xml version="1.0" encoding="utf-8"?>
<ds:datastoreItem xmlns:ds="http://schemas.openxmlformats.org/officeDocument/2006/customXml" ds:itemID="{AFEF628C-B595-4865-B54A-4CD419095463}"/>
</file>

<file path=customXml/itemProps3.xml><?xml version="1.0" encoding="utf-8"?>
<ds:datastoreItem xmlns:ds="http://schemas.openxmlformats.org/officeDocument/2006/customXml" ds:itemID="{2820A71D-93A4-405E-ADCC-CC10690974CE}"/>
</file>

<file path=docProps/app.xml><?xml version="1.0" encoding="utf-8"?>
<Properties xmlns="http://schemas.openxmlformats.org/officeDocument/2006/extended-properties" xmlns:vt="http://schemas.openxmlformats.org/officeDocument/2006/docPropsVTypes">
  <Template>Normal</Template>
  <TotalTime>1</TotalTime>
  <Pages>3</Pages>
  <Words>499</Words>
  <Characters>2848</Characters>
  <Application>Microsoft Office Word</Application>
  <DocSecurity>0</DocSecurity>
  <Lines>23</Lines>
  <Paragraphs>6</Paragraphs>
  <ScaleCrop>false</ScaleCrop>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Shah</dc:creator>
  <cp:keywords/>
  <dc:description/>
  <cp:lastModifiedBy>Ethan Shah</cp:lastModifiedBy>
  <cp:revision>1</cp:revision>
  <dcterms:created xsi:type="dcterms:W3CDTF">2023-10-09T14:29:00Z</dcterms:created>
  <dcterms:modified xsi:type="dcterms:W3CDTF">2023-10-09T14:30:00Z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