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24D8" w14:textId="77777777" w:rsidR="00830C9D" w:rsidRDefault="00830C9D" w:rsidP="00830C9D">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Neuroimaging in suspected physical abuse</w:t>
      </w:r>
    </w:p>
    <w:p w14:paraId="49F86D67"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A89D7C4"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Neurological imaging of children who are suspected of being the subject of physical abuse.</w:t>
      </w:r>
    </w:p>
    <w:p w14:paraId="752761C0"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2DE0401"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March 2008, the Royal College of Radiologists (RCR) and the Royal College of Paediatrics and Child Health (RCPCH) published “Standards for Radiological Investigations of Suspected Non-accidental Injury”. These guidelines were superseded by a new RCR publication in 2017. "The Radiological investigation of Suspected Physical Abuse in Children." This guideline advises that </w:t>
      </w:r>
      <w:proofErr w:type="gramStart"/>
      <w:r>
        <w:rPr>
          <w:rFonts w:ascii="Arial" w:hAnsi="Arial" w:cs="Arial"/>
          <w:color w:val="343434"/>
          <w:sz w:val="23"/>
          <w:szCs w:val="23"/>
        </w:rPr>
        <w:t>neuro-imaging</w:t>
      </w:r>
      <w:proofErr w:type="gramEnd"/>
      <w:r>
        <w:rPr>
          <w:rFonts w:ascii="Arial" w:hAnsi="Arial" w:cs="Arial"/>
          <w:color w:val="343434"/>
          <w:sz w:val="23"/>
          <w:szCs w:val="23"/>
        </w:rPr>
        <w:t xml:space="preserve"> should be undertaken in any child under the age of one when there is suspected physical abuse and in older children where there is external evidence of trauma and / or abnormal neurological signs or symptoms. In children under the age of one who are the subject of physical abuse, there is a high incidence of occult head injury despite a normal neurological examination. It is vital to screen these children to ensure the injuries are not missed. Physical abuse is associated with more severe brain damage and is the most common cause of mortality in children who are admitted with head injuries. CT is the first line of investigation as it is readily available, can be performed in a short period of time and reliably detects acute haemorrhage. MRI scans are indicated for </w:t>
      </w:r>
      <w:proofErr w:type="spellStart"/>
      <w:r>
        <w:rPr>
          <w:rFonts w:ascii="Arial" w:hAnsi="Arial" w:cs="Arial"/>
          <w:color w:val="343434"/>
          <w:sz w:val="23"/>
          <w:szCs w:val="23"/>
        </w:rPr>
        <w:t>non acute</w:t>
      </w:r>
      <w:proofErr w:type="spellEnd"/>
      <w:r>
        <w:rPr>
          <w:rFonts w:ascii="Arial" w:hAnsi="Arial" w:cs="Arial"/>
          <w:color w:val="343434"/>
          <w:sz w:val="23"/>
          <w:szCs w:val="23"/>
        </w:rPr>
        <w:t xml:space="preserve"> presentation and on day 2-5 for a follow-up of patients with abnormalities detected on the CT scan or for further evaluation of persisting neurological </w:t>
      </w:r>
      <w:proofErr w:type="spellStart"/>
      <w:r>
        <w:rPr>
          <w:rFonts w:ascii="Arial" w:hAnsi="Arial" w:cs="Arial"/>
          <w:color w:val="343434"/>
          <w:sz w:val="23"/>
          <w:szCs w:val="23"/>
        </w:rPr>
        <w:t>abnormailities</w:t>
      </w:r>
      <w:proofErr w:type="spellEnd"/>
      <w:r>
        <w:rPr>
          <w:rFonts w:ascii="Arial" w:hAnsi="Arial" w:cs="Arial"/>
          <w:color w:val="343434"/>
          <w:sz w:val="23"/>
          <w:szCs w:val="23"/>
        </w:rPr>
        <w:t xml:space="preserve">. MRI of the whole spine is also indicated.   Further </w:t>
      </w:r>
      <w:proofErr w:type="spellStart"/>
      <w:r>
        <w:rPr>
          <w:rFonts w:ascii="Arial" w:hAnsi="Arial" w:cs="Arial"/>
          <w:color w:val="343434"/>
          <w:sz w:val="23"/>
          <w:szCs w:val="23"/>
        </w:rPr>
        <w:t>followup</w:t>
      </w:r>
      <w:proofErr w:type="spellEnd"/>
      <w:r>
        <w:rPr>
          <w:rFonts w:ascii="Arial" w:hAnsi="Arial" w:cs="Arial"/>
          <w:color w:val="343434"/>
          <w:sz w:val="23"/>
          <w:szCs w:val="23"/>
        </w:rPr>
        <w:t xml:space="preserve"> MRI imaging is recommended if the </w:t>
      </w:r>
      <w:proofErr w:type="spellStart"/>
      <w:r>
        <w:rPr>
          <w:rFonts w:ascii="Arial" w:hAnsi="Arial" w:cs="Arial"/>
          <w:color w:val="343434"/>
          <w:sz w:val="23"/>
          <w:szCs w:val="23"/>
        </w:rPr>
        <w:t>intial</w:t>
      </w:r>
      <w:proofErr w:type="spellEnd"/>
      <w:r>
        <w:rPr>
          <w:rFonts w:ascii="Arial" w:hAnsi="Arial" w:cs="Arial"/>
          <w:color w:val="343434"/>
          <w:sz w:val="23"/>
          <w:szCs w:val="23"/>
        </w:rPr>
        <w:t xml:space="preserve"> MRI shows abnormality or if there is persisting neurological </w:t>
      </w:r>
      <w:proofErr w:type="spellStart"/>
      <w:r>
        <w:rPr>
          <w:rFonts w:ascii="Arial" w:hAnsi="Arial" w:cs="Arial"/>
          <w:color w:val="343434"/>
          <w:sz w:val="23"/>
          <w:szCs w:val="23"/>
        </w:rPr>
        <w:t>abnormaility</w:t>
      </w:r>
      <w:proofErr w:type="spellEnd"/>
      <w:r>
        <w:rPr>
          <w:rFonts w:ascii="Arial" w:hAnsi="Arial" w:cs="Arial"/>
          <w:color w:val="343434"/>
          <w:sz w:val="23"/>
          <w:szCs w:val="23"/>
        </w:rPr>
        <w:t>.</w:t>
      </w:r>
    </w:p>
    <w:p w14:paraId="1A4C5A94" w14:textId="77777777" w:rsidR="00830C9D" w:rsidRDefault="00830C9D" w:rsidP="00830C9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E3BACCA"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260CE19"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children under the age of one presenting with suspected physical abuse should undergo </w:t>
      </w:r>
      <w:proofErr w:type="gramStart"/>
      <w:r>
        <w:rPr>
          <w:rFonts w:ascii="Arial" w:hAnsi="Arial" w:cs="Arial"/>
          <w:color w:val="343434"/>
          <w:sz w:val="23"/>
          <w:szCs w:val="23"/>
        </w:rPr>
        <w:t>neuro-imaging</w:t>
      </w:r>
      <w:proofErr w:type="gramEnd"/>
      <w:r>
        <w:rPr>
          <w:rFonts w:ascii="Arial" w:hAnsi="Arial" w:cs="Arial"/>
          <w:color w:val="343434"/>
          <w:sz w:val="23"/>
          <w:szCs w:val="23"/>
        </w:rPr>
        <w:t>.</w:t>
      </w:r>
    </w:p>
    <w:p w14:paraId="66CF73B7"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F971D21"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2345592D" w14:textId="77777777" w:rsidR="00830C9D" w:rsidRDefault="00830C9D" w:rsidP="00830C9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67AD330"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104A8FD"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cases which adhere to the protocol.</w:t>
      </w:r>
    </w:p>
    <w:p w14:paraId="4AD3AF80"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600A72E"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of radiological reports for children under the age of one who have undergone a skeletal survey for suspected physical abuse</w:t>
      </w:r>
    </w:p>
    <w:p w14:paraId="521A55D8"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For each patient, document whether CT and/or MRI scans had been undertaken during the same admission as the skeletal survey. What the results of these examinations were - </w:t>
      </w:r>
      <w:proofErr w:type="spellStart"/>
      <w:proofErr w:type="gramStart"/>
      <w:r>
        <w:rPr>
          <w:rFonts w:ascii="Arial" w:hAnsi="Arial" w:cs="Arial"/>
          <w:color w:val="343434"/>
          <w:sz w:val="23"/>
          <w:szCs w:val="23"/>
        </w:rPr>
        <w:t>ie</w:t>
      </w:r>
      <w:proofErr w:type="spellEnd"/>
      <w:proofErr w:type="gramEnd"/>
      <w:r>
        <w:rPr>
          <w:rFonts w:ascii="Arial" w:hAnsi="Arial" w:cs="Arial"/>
          <w:color w:val="343434"/>
          <w:sz w:val="23"/>
          <w:szCs w:val="23"/>
        </w:rPr>
        <w:t xml:space="preserve"> normal / abnormal and whether further MRI imaging has been performed.</w:t>
      </w:r>
    </w:p>
    <w:p w14:paraId="575C19E8"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35ABC57"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AF80E07"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20 consecutive patients under the age of one who have been investigated with a skeletal survey for suspected physical abuse</w:t>
      </w:r>
    </w:p>
    <w:p w14:paraId="293EF3C4"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For smaller departments it may be appropriate to look at all cases (under the age of one) in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w:t>
      </w:r>
    </w:p>
    <w:p w14:paraId="6F1A7C25"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6197E64"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the results of the audit to radiologists, radiographers and clinicians who are involved in the care of children with suspected physical abuse</w:t>
      </w:r>
    </w:p>
    <w:p w14:paraId="7B12B258"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Increase awareness of the guidelines from the RCR and the importance of </w:t>
      </w:r>
      <w:proofErr w:type="gramStart"/>
      <w:r>
        <w:rPr>
          <w:rFonts w:ascii="Arial" w:hAnsi="Arial" w:cs="Arial"/>
          <w:color w:val="343434"/>
          <w:sz w:val="23"/>
          <w:szCs w:val="23"/>
        </w:rPr>
        <w:t>neuro-imaging</w:t>
      </w:r>
      <w:proofErr w:type="gramEnd"/>
      <w:r>
        <w:rPr>
          <w:rFonts w:ascii="Arial" w:hAnsi="Arial" w:cs="Arial"/>
          <w:color w:val="343434"/>
          <w:sz w:val="23"/>
          <w:szCs w:val="23"/>
        </w:rPr>
        <w:t xml:space="preserve"> in children under the age of one who are suspected of being subject to physical abuse</w:t>
      </w:r>
    </w:p>
    <w:p w14:paraId="1750C904"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Keep a copy of the guidelines readily available in the department</w:t>
      </w:r>
    </w:p>
    <w:p w14:paraId="113C596D"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and re-audit in 12 months depending on demonstrated compliance with guidelines</w:t>
      </w:r>
    </w:p>
    <w:p w14:paraId="533F5C33"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0C0F3CF"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Retrospective review of reports on the Radiology Information System (approximately 2 hours)</w:t>
      </w:r>
    </w:p>
    <w:p w14:paraId="45561986"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31E14E8" w14:textId="77777777" w:rsidR="00830C9D" w:rsidRDefault="00830C9D" w:rsidP="00830C9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Radiological Investigation of suspected physical abuse</w:t>
      </w:r>
      <w:hyperlink r:id="rId5" w:history="1">
        <w:r>
          <w:rPr>
            <w:rStyle w:val="Hyperlink"/>
            <w:rFonts w:ascii="Arial" w:hAnsi="Arial" w:cs="Arial"/>
            <w:color w:val="007CBE"/>
            <w:sz w:val="23"/>
            <w:szCs w:val="23"/>
          </w:rPr>
          <w:t> </w:t>
        </w:r>
      </w:hyperlink>
      <w:r>
        <w:rPr>
          <w:rFonts w:ascii="Arial" w:hAnsi="Arial" w:cs="Arial"/>
          <w:color w:val="343434"/>
          <w:sz w:val="23"/>
          <w:szCs w:val="23"/>
        </w:rPr>
        <w:t> in children. 2017, revised November 2018; Royal College of Radiologists </w:t>
      </w:r>
      <w:hyperlink r:id="rId6" w:history="1">
        <w:r>
          <w:rPr>
            <w:rStyle w:val="Hyperlink"/>
            <w:rFonts w:ascii="Arial" w:hAnsi="Arial" w:cs="Arial"/>
            <w:color w:val="007CBE"/>
            <w:sz w:val="23"/>
            <w:szCs w:val="23"/>
          </w:rPr>
          <w:t>https://www.rcr.ac.uk/system/files/publication/field_publication_files/bfcr174_suspected_physical_abuse.pdf</w:t>
        </w:r>
      </w:hyperlink>
    </w:p>
    <w:p w14:paraId="0414B8FD" w14:textId="77777777" w:rsidR="00830C9D" w:rsidRDefault="00830C9D" w:rsidP="00830C9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Harper et al. Additional injuries in young infants with concern for abuse and apparently isolated bruises; J </w:t>
      </w:r>
      <w:proofErr w:type="spellStart"/>
      <w:r>
        <w:rPr>
          <w:rFonts w:ascii="Arial" w:hAnsi="Arial" w:cs="Arial"/>
          <w:color w:val="343434"/>
          <w:sz w:val="23"/>
          <w:szCs w:val="23"/>
        </w:rPr>
        <w:t>Pediatr</w:t>
      </w:r>
      <w:proofErr w:type="spellEnd"/>
      <w:r>
        <w:rPr>
          <w:rFonts w:ascii="Arial" w:hAnsi="Arial" w:cs="Arial"/>
          <w:color w:val="343434"/>
          <w:sz w:val="23"/>
          <w:szCs w:val="23"/>
        </w:rPr>
        <w:t>. 2014 Aug;165(2):</w:t>
      </w:r>
    </w:p>
    <w:p w14:paraId="2A0977EF" w14:textId="77777777" w:rsidR="00830C9D" w:rsidRDefault="00830C9D" w:rsidP="00830C9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Rubin et al. Occult Head Injury in High-Risk Abused Children; Paediatrics, June 2003, Vol.111, No. 6</w:t>
      </w:r>
    </w:p>
    <w:p w14:paraId="484AE43D" w14:textId="77777777" w:rsidR="00830C9D" w:rsidRDefault="00830C9D" w:rsidP="00830C9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Duhaime et al. Head Injury </w:t>
      </w:r>
      <w:proofErr w:type="gramStart"/>
      <w:r>
        <w:rPr>
          <w:rFonts w:ascii="Arial" w:hAnsi="Arial" w:cs="Arial"/>
          <w:color w:val="343434"/>
          <w:sz w:val="23"/>
          <w:szCs w:val="23"/>
        </w:rPr>
        <w:t>In</w:t>
      </w:r>
      <w:proofErr w:type="gramEnd"/>
      <w:r>
        <w:rPr>
          <w:rFonts w:ascii="Arial" w:hAnsi="Arial" w:cs="Arial"/>
          <w:color w:val="343434"/>
          <w:sz w:val="23"/>
          <w:szCs w:val="23"/>
        </w:rPr>
        <w:t xml:space="preserve"> Very Young Children: Mechanisms, Injury Types, And </w:t>
      </w:r>
      <w:proofErr w:type="spellStart"/>
      <w:r>
        <w:rPr>
          <w:rFonts w:ascii="Arial" w:hAnsi="Arial" w:cs="Arial"/>
          <w:color w:val="343434"/>
          <w:sz w:val="23"/>
          <w:szCs w:val="23"/>
        </w:rPr>
        <w:t>Opthalmological</w:t>
      </w:r>
      <w:proofErr w:type="spellEnd"/>
      <w:r>
        <w:rPr>
          <w:rFonts w:ascii="Arial" w:hAnsi="Arial" w:cs="Arial"/>
          <w:color w:val="343434"/>
          <w:sz w:val="23"/>
          <w:szCs w:val="23"/>
        </w:rPr>
        <w:t xml:space="preserve"> Findings In 100 Hospitalized Patients Younger Than 2 Years Of Age; Paediatrics, Aug 1992, Vol. 90, No. 2</w:t>
      </w:r>
    </w:p>
    <w:p w14:paraId="7C22DEE2"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lastRenderedPageBreak/>
        <w:t>Editor's comments: </w:t>
      </w:r>
    </w:p>
    <w:p w14:paraId="60CD856D"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larger centres, when managing cases referred from other hospitals, it may be more appropriate to obtain a list of suspected physical abuse cases from the relevant Paediatric department as the skeletal survey may have been performed elsewhere and not show up in a local RIS search. Outside referrals can then be checked to ensure that neurological imaging was performed following referral if not done prior to referral.</w:t>
      </w:r>
    </w:p>
    <w:p w14:paraId="47849438" w14:textId="77777777" w:rsidR="00830C9D" w:rsidRDefault="00830C9D" w:rsidP="00830C9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4436F838" w14:textId="77777777" w:rsidR="00830C9D" w:rsidRDefault="00830C9D" w:rsidP="00830C9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BDD47F3" w14:textId="77777777" w:rsidR="00830C9D" w:rsidRDefault="00830C9D" w:rsidP="00830C9D">
      <w:pPr>
        <w:shd w:val="clear" w:color="auto" w:fill="FFFFFF"/>
        <w:rPr>
          <w:rFonts w:ascii="Arial" w:hAnsi="Arial" w:cs="Arial"/>
          <w:color w:val="343434"/>
          <w:sz w:val="23"/>
          <w:szCs w:val="23"/>
        </w:rPr>
      </w:pPr>
      <w:r>
        <w:rPr>
          <w:rFonts w:ascii="Arial" w:hAnsi="Arial" w:cs="Arial"/>
          <w:color w:val="343434"/>
          <w:sz w:val="23"/>
          <w:szCs w:val="23"/>
        </w:rPr>
        <w:t xml:space="preserve">Dr Fatma </w:t>
      </w:r>
      <w:proofErr w:type="spellStart"/>
      <w:r>
        <w:rPr>
          <w:rFonts w:ascii="Arial" w:hAnsi="Arial" w:cs="Arial"/>
          <w:color w:val="343434"/>
          <w:sz w:val="23"/>
          <w:szCs w:val="23"/>
        </w:rPr>
        <w:t>Bayam</w:t>
      </w:r>
      <w:proofErr w:type="spellEnd"/>
      <w:r>
        <w:rPr>
          <w:rFonts w:ascii="Arial" w:hAnsi="Arial" w:cs="Arial"/>
          <w:color w:val="343434"/>
          <w:sz w:val="23"/>
          <w:szCs w:val="23"/>
        </w:rPr>
        <w:t>, Dr Caren Landes. Updated by K Duncan</w:t>
      </w:r>
    </w:p>
    <w:p w14:paraId="431DF351"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F0C538C" w14:textId="77777777" w:rsidR="00830C9D" w:rsidRDefault="00830C9D" w:rsidP="00830C9D">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23 January 2010</w:t>
      </w:r>
    </w:p>
    <w:p w14:paraId="46EE1BFE" w14:textId="77777777" w:rsidR="00830C9D" w:rsidRDefault="00830C9D" w:rsidP="00830C9D">
      <w:pPr>
        <w:rPr>
          <w:rFonts w:ascii="Times New Roman" w:hAnsi="Times New Roman" w:cs="Times New Roman"/>
          <w:sz w:val="24"/>
          <w:szCs w:val="24"/>
        </w:rPr>
      </w:pPr>
    </w:p>
    <w:p w14:paraId="37B4BC1C" w14:textId="77777777" w:rsidR="00830C9D" w:rsidRDefault="00830C9D" w:rsidP="00830C9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BA15A09" w14:textId="77777777" w:rsidR="00830C9D" w:rsidRDefault="00830C9D" w:rsidP="00830C9D">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27 December 2018</w:t>
      </w:r>
    </w:p>
    <w:p w14:paraId="19E1E8A4" w14:textId="65535BDF" w:rsidR="00532AAF" w:rsidRDefault="00532AAF" w:rsidP="00830C9D">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732B1"/>
    <w:multiLevelType w:val="multilevel"/>
    <w:tmpl w:val="E072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32035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830C9D"/>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83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15507753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2158">
      <w:bodyDiv w:val="1"/>
      <w:marLeft w:val="0"/>
      <w:marRight w:val="0"/>
      <w:marTop w:val="0"/>
      <w:marBottom w:val="0"/>
      <w:divBdr>
        <w:top w:val="none" w:sz="0" w:space="0" w:color="auto"/>
        <w:left w:val="none" w:sz="0" w:space="0" w:color="auto"/>
        <w:bottom w:val="none" w:sz="0" w:space="0" w:color="auto"/>
        <w:right w:val="none" w:sz="0" w:space="0" w:color="auto"/>
      </w:divBdr>
      <w:divsChild>
        <w:div w:id="1371144490">
          <w:marLeft w:val="0"/>
          <w:marRight w:val="0"/>
          <w:marTop w:val="0"/>
          <w:marBottom w:val="480"/>
          <w:divBdr>
            <w:top w:val="none" w:sz="0" w:space="0" w:color="auto"/>
            <w:left w:val="none" w:sz="0" w:space="0" w:color="auto"/>
            <w:bottom w:val="none" w:sz="0" w:space="0" w:color="auto"/>
            <w:right w:val="none" w:sz="0" w:space="0" w:color="auto"/>
          </w:divBdr>
          <w:divsChild>
            <w:div w:id="143084552">
              <w:marLeft w:val="0"/>
              <w:marRight w:val="0"/>
              <w:marTop w:val="0"/>
              <w:marBottom w:val="0"/>
              <w:divBdr>
                <w:top w:val="none" w:sz="0" w:space="0" w:color="auto"/>
                <w:left w:val="none" w:sz="0" w:space="0" w:color="auto"/>
                <w:bottom w:val="none" w:sz="0" w:space="0" w:color="auto"/>
                <w:right w:val="none" w:sz="0" w:space="0" w:color="auto"/>
              </w:divBdr>
            </w:div>
            <w:div w:id="1117068295">
              <w:marLeft w:val="0"/>
              <w:marRight w:val="0"/>
              <w:marTop w:val="0"/>
              <w:marBottom w:val="0"/>
              <w:divBdr>
                <w:top w:val="none" w:sz="0" w:space="0" w:color="auto"/>
                <w:left w:val="none" w:sz="0" w:space="0" w:color="auto"/>
                <w:bottom w:val="none" w:sz="0" w:space="0" w:color="auto"/>
                <w:right w:val="none" w:sz="0" w:space="0" w:color="auto"/>
              </w:divBdr>
              <w:divsChild>
                <w:div w:id="1619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011">
          <w:marLeft w:val="0"/>
          <w:marRight w:val="0"/>
          <w:marTop w:val="0"/>
          <w:marBottom w:val="480"/>
          <w:divBdr>
            <w:top w:val="none" w:sz="0" w:space="0" w:color="auto"/>
            <w:left w:val="none" w:sz="0" w:space="0" w:color="auto"/>
            <w:bottom w:val="none" w:sz="0" w:space="0" w:color="auto"/>
            <w:right w:val="none" w:sz="0" w:space="0" w:color="auto"/>
          </w:divBdr>
          <w:divsChild>
            <w:div w:id="720246750">
              <w:marLeft w:val="0"/>
              <w:marRight w:val="0"/>
              <w:marTop w:val="0"/>
              <w:marBottom w:val="0"/>
              <w:divBdr>
                <w:top w:val="none" w:sz="0" w:space="0" w:color="auto"/>
                <w:left w:val="none" w:sz="0" w:space="0" w:color="auto"/>
                <w:bottom w:val="none" w:sz="0" w:space="0" w:color="auto"/>
                <w:right w:val="none" w:sz="0" w:space="0" w:color="auto"/>
              </w:divBdr>
            </w:div>
            <w:div w:id="1780566824">
              <w:marLeft w:val="0"/>
              <w:marRight w:val="0"/>
              <w:marTop w:val="0"/>
              <w:marBottom w:val="0"/>
              <w:divBdr>
                <w:top w:val="none" w:sz="0" w:space="0" w:color="auto"/>
                <w:left w:val="none" w:sz="0" w:space="0" w:color="auto"/>
                <w:bottom w:val="none" w:sz="0" w:space="0" w:color="auto"/>
                <w:right w:val="none" w:sz="0" w:space="0" w:color="auto"/>
              </w:divBdr>
              <w:divsChild>
                <w:div w:id="6236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498">
          <w:marLeft w:val="0"/>
          <w:marRight w:val="0"/>
          <w:marTop w:val="0"/>
          <w:marBottom w:val="0"/>
          <w:divBdr>
            <w:top w:val="none" w:sz="0" w:space="0" w:color="auto"/>
            <w:left w:val="none" w:sz="0" w:space="0" w:color="auto"/>
            <w:bottom w:val="none" w:sz="0" w:space="0" w:color="auto"/>
            <w:right w:val="none" w:sz="0" w:space="0" w:color="auto"/>
          </w:divBdr>
          <w:divsChild>
            <w:div w:id="837770636">
              <w:marLeft w:val="0"/>
              <w:marRight w:val="0"/>
              <w:marTop w:val="0"/>
              <w:marBottom w:val="0"/>
              <w:divBdr>
                <w:top w:val="none" w:sz="0" w:space="0" w:color="auto"/>
                <w:left w:val="none" w:sz="0" w:space="0" w:color="auto"/>
                <w:bottom w:val="none" w:sz="0" w:space="0" w:color="auto"/>
                <w:right w:val="none" w:sz="0" w:space="0" w:color="auto"/>
              </w:divBdr>
            </w:div>
            <w:div w:id="665472093">
              <w:marLeft w:val="0"/>
              <w:marRight w:val="0"/>
              <w:marTop w:val="0"/>
              <w:marBottom w:val="0"/>
              <w:divBdr>
                <w:top w:val="none" w:sz="0" w:space="0" w:color="auto"/>
                <w:left w:val="none" w:sz="0" w:space="0" w:color="auto"/>
                <w:bottom w:val="none" w:sz="0" w:space="0" w:color="auto"/>
                <w:right w:val="none" w:sz="0" w:space="0" w:color="auto"/>
              </w:divBdr>
              <w:divsChild>
                <w:div w:id="14676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7309">
          <w:marLeft w:val="0"/>
          <w:marRight w:val="0"/>
          <w:marTop w:val="0"/>
          <w:marBottom w:val="0"/>
          <w:divBdr>
            <w:top w:val="none" w:sz="0" w:space="0" w:color="auto"/>
            <w:left w:val="none" w:sz="0" w:space="0" w:color="auto"/>
            <w:bottom w:val="none" w:sz="0" w:space="0" w:color="auto"/>
            <w:right w:val="none" w:sz="0" w:space="0" w:color="auto"/>
          </w:divBdr>
          <w:divsChild>
            <w:div w:id="1810976322">
              <w:marLeft w:val="0"/>
              <w:marRight w:val="0"/>
              <w:marTop w:val="0"/>
              <w:marBottom w:val="0"/>
              <w:divBdr>
                <w:top w:val="none" w:sz="0" w:space="0" w:color="auto"/>
                <w:left w:val="none" w:sz="0" w:space="0" w:color="auto"/>
                <w:bottom w:val="none" w:sz="0" w:space="0" w:color="auto"/>
                <w:right w:val="none" w:sz="0" w:space="0" w:color="auto"/>
              </w:divBdr>
            </w:div>
            <w:div w:id="1036348478">
              <w:marLeft w:val="0"/>
              <w:marRight w:val="0"/>
              <w:marTop w:val="0"/>
              <w:marBottom w:val="0"/>
              <w:divBdr>
                <w:top w:val="none" w:sz="0" w:space="0" w:color="auto"/>
                <w:left w:val="none" w:sz="0" w:space="0" w:color="auto"/>
                <w:bottom w:val="none" w:sz="0" w:space="0" w:color="auto"/>
                <w:right w:val="none" w:sz="0" w:space="0" w:color="auto"/>
              </w:divBdr>
              <w:divsChild>
                <w:div w:id="1680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7811">
          <w:marLeft w:val="0"/>
          <w:marRight w:val="0"/>
          <w:marTop w:val="0"/>
          <w:marBottom w:val="0"/>
          <w:divBdr>
            <w:top w:val="none" w:sz="0" w:space="0" w:color="auto"/>
            <w:left w:val="none" w:sz="0" w:space="0" w:color="auto"/>
            <w:bottom w:val="none" w:sz="0" w:space="0" w:color="auto"/>
            <w:right w:val="none" w:sz="0" w:space="0" w:color="auto"/>
          </w:divBdr>
          <w:divsChild>
            <w:div w:id="403114969">
              <w:marLeft w:val="0"/>
              <w:marRight w:val="0"/>
              <w:marTop w:val="0"/>
              <w:marBottom w:val="0"/>
              <w:divBdr>
                <w:top w:val="none" w:sz="0" w:space="0" w:color="auto"/>
                <w:left w:val="none" w:sz="0" w:space="0" w:color="auto"/>
                <w:bottom w:val="none" w:sz="0" w:space="0" w:color="auto"/>
                <w:right w:val="none" w:sz="0" w:space="0" w:color="auto"/>
              </w:divBdr>
            </w:div>
            <w:div w:id="953249205">
              <w:marLeft w:val="0"/>
              <w:marRight w:val="0"/>
              <w:marTop w:val="0"/>
              <w:marBottom w:val="0"/>
              <w:divBdr>
                <w:top w:val="none" w:sz="0" w:space="0" w:color="auto"/>
                <w:left w:val="none" w:sz="0" w:space="0" w:color="auto"/>
                <w:bottom w:val="none" w:sz="0" w:space="0" w:color="auto"/>
                <w:right w:val="none" w:sz="0" w:space="0" w:color="auto"/>
              </w:divBdr>
              <w:divsChild>
                <w:div w:id="5699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37">
          <w:marLeft w:val="0"/>
          <w:marRight w:val="0"/>
          <w:marTop w:val="0"/>
          <w:marBottom w:val="0"/>
          <w:divBdr>
            <w:top w:val="none" w:sz="0" w:space="0" w:color="auto"/>
            <w:left w:val="none" w:sz="0" w:space="0" w:color="auto"/>
            <w:bottom w:val="none" w:sz="0" w:space="0" w:color="auto"/>
            <w:right w:val="none" w:sz="0" w:space="0" w:color="auto"/>
          </w:divBdr>
          <w:divsChild>
            <w:div w:id="281039350">
              <w:marLeft w:val="0"/>
              <w:marRight w:val="0"/>
              <w:marTop w:val="0"/>
              <w:marBottom w:val="0"/>
              <w:divBdr>
                <w:top w:val="none" w:sz="0" w:space="0" w:color="auto"/>
                <w:left w:val="none" w:sz="0" w:space="0" w:color="auto"/>
                <w:bottom w:val="none" w:sz="0" w:space="0" w:color="auto"/>
                <w:right w:val="none" w:sz="0" w:space="0" w:color="auto"/>
              </w:divBdr>
            </w:div>
            <w:div w:id="1959143444">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7187">
          <w:marLeft w:val="0"/>
          <w:marRight w:val="0"/>
          <w:marTop w:val="0"/>
          <w:marBottom w:val="0"/>
          <w:divBdr>
            <w:top w:val="none" w:sz="0" w:space="0" w:color="auto"/>
            <w:left w:val="none" w:sz="0" w:space="0" w:color="auto"/>
            <w:bottom w:val="none" w:sz="0" w:space="0" w:color="auto"/>
            <w:right w:val="none" w:sz="0" w:space="0" w:color="auto"/>
          </w:divBdr>
          <w:divsChild>
            <w:div w:id="1912155244">
              <w:marLeft w:val="0"/>
              <w:marRight w:val="0"/>
              <w:marTop w:val="0"/>
              <w:marBottom w:val="0"/>
              <w:divBdr>
                <w:top w:val="none" w:sz="0" w:space="0" w:color="auto"/>
                <w:left w:val="none" w:sz="0" w:space="0" w:color="auto"/>
                <w:bottom w:val="none" w:sz="0" w:space="0" w:color="auto"/>
                <w:right w:val="none" w:sz="0" w:space="0" w:color="auto"/>
              </w:divBdr>
            </w:div>
            <w:div w:id="1347823550">
              <w:marLeft w:val="0"/>
              <w:marRight w:val="0"/>
              <w:marTop w:val="0"/>
              <w:marBottom w:val="0"/>
              <w:divBdr>
                <w:top w:val="none" w:sz="0" w:space="0" w:color="auto"/>
                <w:left w:val="none" w:sz="0" w:space="0" w:color="auto"/>
                <w:bottom w:val="none" w:sz="0" w:space="0" w:color="auto"/>
                <w:right w:val="none" w:sz="0" w:space="0" w:color="auto"/>
              </w:divBdr>
              <w:divsChild>
                <w:div w:id="12836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1014">
          <w:marLeft w:val="0"/>
          <w:marRight w:val="0"/>
          <w:marTop w:val="0"/>
          <w:marBottom w:val="480"/>
          <w:divBdr>
            <w:top w:val="none" w:sz="0" w:space="0" w:color="auto"/>
            <w:left w:val="none" w:sz="0" w:space="0" w:color="auto"/>
            <w:bottom w:val="none" w:sz="0" w:space="0" w:color="auto"/>
            <w:right w:val="none" w:sz="0" w:space="0" w:color="auto"/>
          </w:divBdr>
          <w:divsChild>
            <w:div w:id="1132138398">
              <w:marLeft w:val="0"/>
              <w:marRight w:val="0"/>
              <w:marTop w:val="0"/>
              <w:marBottom w:val="0"/>
              <w:divBdr>
                <w:top w:val="none" w:sz="0" w:space="0" w:color="auto"/>
                <w:left w:val="none" w:sz="0" w:space="0" w:color="auto"/>
                <w:bottom w:val="none" w:sz="0" w:space="0" w:color="auto"/>
                <w:right w:val="none" w:sz="0" w:space="0" w:color="auto"/>
              </w:divBdr>
            </w:div>
            <w:div w:id="846601355">
              <w:marLeft w:val="0"/>
              <w:marRight w:val="0"/>
              <w:marTop w:val="0"/>
              <w:marBottom w:val="0"/>
              <w:divBdr>
                <w:top w:val="none" w:sz="0" w:space="0" w:color="auto"/>
                <w:left w:val="none" w:sz="0" w:space="0" w:color="auto"/>
                <w:bottom w:val="none" w:sz="0" w:space="0" w:color="auto"/>
                <w:right w:val="none" w:sz="0" w:space="0" w:color="auto"/>
              </w:divBdr>
              <w:divsChild>
                <w:div w:id="8892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3918">
          <w:marLeft w:val="0"/>
          <w:marRight w:val="0"/>
          <w:marTop w:val="0"/>
          <w:marBottom w:val="480"/>
          <w:divBdr>
            <w:top w:val="none" w:sz="0" w:space="0" w:color="auto"/>
            <w:left w:val="none" w:sz="0" w:space="0" w:color="auto"/>
            <w:bottom w:val="none" w:sz="0" w:space="0" w:color="auto"/>
            <w:right w:val="none" w:sz="0" w:space="0" w:color="auto"/>
          </w:divBdr>
          <w:divsChild>
            <w:div w:id="1862939424">
              <w:marLeft w:val="0"/>
              <w:marRight w:val="0"/>
              <w:marTop w:val="0"/>
              <w:marBottom w:val="0"/>
              <w:divBdr>
                <w:top w:val="none" w:sz="0" w:space="0" w:color="auto"/>
                <w:left w:val="none" w:sz="0" w:space="0" w:color="auto"/>
                <w:bottom w:val="none" w:sz="0" w:space="0" w:color="auto"/>
                <w:right w:val="none" w:sz="0" w:space="0" w:color="auto"/>
              </w:divBdr>
            </w:div>
            <w:div w:id="2039356490">
              <w:marLeft w:val="0"/>
              <w:marRight w:val="0"/>
              <w:marTop w:val="0"/>
              <w:marBottom w:val="0"/>
              <w:divBdr>
                <w:top w:val="none" w:sz="0" w:space="0" w:color="auto"/>
                <w:left w:val="none" w:sz="0" w:space="0" w:color="auto"/>
                <w:bottom w:val="none" w:sz="0" w:space="0" w:color="auto"/>
                <w:right w:val="none" w:sz="0" w:space="0" w:color="auto"/>
              </w:divBdr>
              <w:divsChild>
                <w:div w:id="14621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944">
          <w:marLeft w:val="0"/>
          <w:marRight w:val="0"/>
          <w:marTop w:val="0"/>
          <w:marBottom w:val="480"/>
          <w:divBdr>
            <w:top w:val="none" w:sz="0" w:space="0" w:color="auto"/>
            <w:left w:val="none" w:sz="0" w:space="0" w:color="auto"/>
            <w:bottom w:val="none" w:sz="0" w:space="0" w:color="auto"/>
            <w:right w:val="none" w:sz="0" w:space="0" w:color="auto"/>
          </w:divBdr>
          <w:divsChild>
            <w:div w:id="136460680">
              <w:marLeft w:val="0"/>
              <w:marRight w:val="0"/>
              <w:marTop w:val="0"/>
              <w:marBottom w:val="0"/>
              <w:divBdr>
                <w:top w:val="none" w:sz="0" w:space="0" w:color="auto"/>
                <w:left w:val="none" w:sz="0" w:space="0" w:color="auto"/>
                <w:bottom w:val="none" w:sz="0" w:space="0" w:color="auto"/>
                <w:right w:val="none" w:sz="0" w:space="0" w:color="auto"/>
              </w:divBdr>
            </w:div>
            <w:div w:id="352195320">
              <w:marLeft w:val="0"/>
              <w:marRight w:val="0"/>
              <w:marTop w:val="0"/>
              <w:marBottom w:val="0"/>
              <w:divBdr>
                <w:top w:val="none" w:sz="0" w:space="0" w:color="auto"/>
                <w:left w:val="none" w:sz="0" w:space="0" w:color="auto"/>
                <w:bottom w:val="none" w:sz="0" w:space="0" w:color="auto"/>
                <w:right w:val="none" w:sz="0" w:space="0" w:color="auto"/>
              </w:divBdr>
              <w:divsChild>
                <w:div w:id="1993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2679">
          <w:marLeft w:val="0"/>
          <w:marRight w:val="0"/>
          <w:marTop w:val="0"/>
          <w:marBottom w:val="480"/>
          <w:divBdr>
            <w:top w:val="none" w:sz="0" w:space="0" w:color="auto"/>
            <w:left w:val="none" w:sz="0" w:space="0" w:color="auto"/>
            <w:bottom w:val="none" w:sz="0" w:space="0" w:color="auto"/>
            <w:right w:val="none" w:sz="0" w:space="0" w:color="auto"/>
          </w:divBdr>
          <w:divsChild>
            <w:div w:id="1051727906">
              <w:marLeft w:val="0"/>
              <w:marRight w:val="0"/>
              <w:marTop w:val="0"/>
              <w:marBottom w:val="0"/>
              <w:divBdr>
                <w:top w:val="none" w:sz="0" w:space="0" w:color="auto"/>
                <w:left w:val="none" w:sz="0" w:space="0" w:color="auto"/>
                <w:bottom w:val="none" w:sz="0" w:space="0" w:color="auto"/>
                <w:right w:val="none" w:sz="0" w:space="0" w:color="auto"/>
              </w:divBdr>
            </w:div>
            <w:div w:id="621808986">
              <w:marLeft w:val="0"/>
              <w:marRight w:val="0"/>
              <w:marTop w:val="0"/>
              <w:marBottom w:val="0"/>
              <w:divBdr>
                <w:top w:val="none" w:sz="0" w:space="0" w:color="auto"/>
                <w:left w:val="none" w:sz="0" w:space="0" w:color="auto"/>
                <w:bottom w:val="none" w:sz="0" w:space="0" w:color="auto"/>
                <w:right w:val="none" w:sz="0" w:space="0" w:color="auto"/>
              </w:divBdr>
              <w:divsChild>
                <w:div w:id="15587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1388">
          <w:marLeft w:val="0"/>
          <w:marRight w:val="0"/>
          <w:marTop w:val="0"/>
          <w:marBottom w:val="480"/>
          <w:divBdr>
            <w:top w:val="none" w:sz="0" w:space="0" w:color="auto"/>
            <w:left w:val="none" w:sz="0" w:space="0" w:color="auto"/>
            <w:bottom w:val="none" w:sz="0" w:space="0" w:color="auto"/>
            <w:right w:val="none" w:sz="0" w:space="0" w:color="auto"/>
          </w:divBdr>
          <w:divsChild>
            <w:div w:id="1289167020">
              <w:marLeft w:val="0"/>
              <w:marRight w:val="0"/>
              <w:marTop w:val="0"/>
              <w:marBottom w:val="0"/>
              <w:divBdr>
                <w:top w:val="none" w:sz="0" w:space="0" w:color="auto"/>
                <w:left w:val="none" w:sz="0" w:space="0" w:color="auto"/>
                <w:bottom w:val="none" w:sz="0" w:space="0" w:color="auto"/>
                <w:right w:val="none" w:sz="0" w:space="0" w:color="auto"/>
              </w:divBdr>
            </w:div>
            <w:div w:id="764570803">
              <w:marLeft w:val="0"/>
              <w:marRight w:val="0"/>
              <w:marTop w:val="0"/>
              <w:marBottom w:val="0"/>
              <w:divBdr>
                <w:top w:val="none" w:sz="0" w:space="0" w:color="auto"/>
                <w:left w:val="none" w:sz="0" w:space="0" w:color="auto"/>
                <w:bottom w:val="none" w:sz="0" w:space="0" w:color="auto"/>
                <w:right w:val="none" w:sz="0" w:space="0" w:color="auto"/>
              </w:divBdr>
              <w:divsChild>
                <w:div w:id="17513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8105">
          <w:marLeft w:val="0"/>
          <w:marRight w:val="0"/>
          <w:marTop w:val="0"/>
          <w:marBottom w:val="0"/>
          <w:divBdr>
            <w:top w:val="none" w:sz="0" w:space="0" w:color="auto"/>
            <w:left w:val="none" w:sz="0" w:space="0" w:color="auto"/>
            <w:bottom w:val="none" w:sz="0" w:space="0" w:color="auto"/>
            <w:right w:val="none" w:sz="0" w:space="0" w:color="auto"/>
          </w:divBdr>
          <w:divsChild>
            <w:div w:id="2048287850">
              <w:marLeft w:val="0"/>
              <w:marRight w:val="0"/>
              <w:marTop w:val="0"/>
              <w:marBottom w:val="0"/>
              <w:divBdr>
                <w:top w:val="none" w:sz="0" w:space="0" w:color="auto"/>
                <w:left w:val="none" w:sz="0" w:space="0" w:color="auto"/>
                <w:bottom w:val="none" w:sz="0" w:space="0" w:color="auto"/>
                <w:right w:val="none" w:sz="0" w:space="0" w:color="auto"/>
              </w:divBdr>
            </w:div>
            <w:div w:id="1184170905">
              <w:marLeft w:val="0"/>
              <w:marRight w:val="0"/>
              <w:marTop w:val="0"/>
              <w:marBottom w:val="0"/>
              <w:divBdr>
                <w:top w:val="none" w:sz="0" w:space="0" w:color="auto"/>
                <w:left w:val="none" w:sz="0" w:space="0" w:color="auto"/>
                <w:bottom w:val="none" w:sz="0" w:space="0" w:color="auto"/>
                <w:right w:val="none" w:sz="0" w:space="0" w:color="auto"/>
              </w:divBdr>
              <w:divsChild>
                <w:div w:id="14174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4171">
          <w:marLeft w:val="0"/>
          <w:marRight w:val="0"/>
          <w:marTop w:val="0"/>
          <w:marBottom w:val="0"/>
          <w:divBdr>
            <w:top w:val="none" w:sz="0" w:space="0" w:color="auto"/>
            <w:left w:val="none" w:sz="0" w:space="0" w:color="auto"/>
            <w:bottom w:val="none" w:sz="0" w:space="0" w:color="auto"/>
            <w:right w:val="none" w:sz="0" w:space="0" w:color="auto"/>
          </w:divBdr>
          <w:divsChild>
            <w:div w:id="622616533">
              <w:marLeft w:val="0"/>
              <w:marRight w:val="0"/>
              <w:marTop w:val="0"/>
              <w:marBottom w:val="0"/>
              <w:divBdr>
                <w:top w:val="none" w:sz="0" w:space="0" w:color="auto"/>
                <w:left w:val="none" w:sz="0" w:space="0" w:color="auto"/>
                <w:bottom w:val="none" w:sz="0" w:space="0" w:color="auto"/>
                <w:right w:val="none" w:sz="0" w:space="0" w:color="auto"/>
              </w:divBdr>
            </w:div>
            <w:div w:id="2131896376">
              <w:marLeft w:val="0"/>
              <w:marRight w:val="0"/>
              <w:marTop w:val="0"/>
              <w:marBottom w:val="0"/>
              <w:divBdr>
                <w:top w:val="none" w:sz="0" w:space="0" w:color="auto"/>
                <w:left w:val="none" w:sz="0" w:space="0" w:color="auto"/>
                <w:bottom w:val="none" w:sz="0" w:space="0" w:color="auto"/>
                <w:right w:val="none" w:sz="0" w:space="0" w:color="auto"/>
              </w:divBdr>
              <w:divsChild>
                <w:div w:id="749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ystem/files/publication/field_publication_files/bfcr174_suspected_physical_abuse.pdf" TargetMode="External"/><Relationship Id="rId11" Type="http://schemas.openxmlformats.org/officeDocument/2006/relationships/customXml" Target="../customXml/item3.xml"/><Relationship Id="rId5" Type="http://schemas.openxmlformats.org/officeDocument/2006/relationships/hyperlink" Target="http://www.rcr.ac.uk/publication/standards-radiological-investigations-suspected-non-accidental-injur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930EEA1-0643-4899-B681-1CE5A57065BA}"/>
</file>

<file path=customXml/itemProps2.xml><?xml version="1.0" encoding="utf-8"?>
<ds:datastoreItem xmlns:ds="http://schemas.openxmlformats.org/officeDocument/2006/customXml" ds:itemID="{9E940387-2355-4E0F-9859-45A3C2548E5D}"/>
</file>

<file path=customXml/itemProps3.xml><?xml version="1.0" encoding="utf-8"?>
<ds:datastoreItem xmlns:ds="http://schemas.openxmlformats.org/officeDocument/2006/customXml" ds:itemID="{5D0E1C59-DEBA-4421-B5B8-4DB85CF49BD5}"/>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