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81397" w14:textId="77777777" w:rsidR="008C2B3A" w:rsidRDefault="008C2B3A" w:rsidP="008C2B3A">
      <w:pPr>
        <w:pStyle w:val="Heading1"/>
        <w:shd w:val="clear" w:color="auto" w:fill="FFFFFF"/>
        <w:spacing w:before="0" w:beforeAutospacing="0" w:after="225" w:afterAutospacing="0"/>
        <w:rPr>
          <w:rFonts w:ascii="Arial" w:hAnsi="Arial" w:cs="Arial"/>
          <w:color w:val="007CBE"/>
          <w:spacing w:val="-15"/>
          <w:sz w:val="50"/>
          <w:szCs w:val="50"/>
        </w:rPr>
      </w:pPr>
      <w:r>
        <w:rPr>
          <w:rFonts w:ascii="Arial" w:hAnsi="Arial" w:cs="Arial"/>
          <w:color w:val="007CBE"/>
          <w:spacing w:val="-15"/>
          <w:sz w:val="50"/>
          <w:szCs w:val="50"/>
        </w:rPr>
        <w:t>Contrast extravasation in CT [QSI Ref: XR-513]</w:t>
      </w:r>
    </w:p>
    <w:p w14:paraId="7510D0B2" w14:textId="77777777" w:rsidR="008C2B3A" w:rsidRDefault="008C2B3A" w:rsidP="008C2B3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21232664" w14:textId="77777777" w:rsidR="008C2B3A" w:rsidRDefault="008C2B3A" w:rsidP="008C2B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An audit of the assessment &amp; management of patients who sustained contrast extravasation during CT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examination</w:t>
      </w:r>
      <w:proofErr w:type="gramEnd"/>
    </w:p>
    <w:p w14:paraId="5C848931" w14:textId="77777777" w:rsidR="008C2B3A" w:rsidRDefault="008C2B3A" w:rsidP="008C2B3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639005D9" w14:textId="77777777" w:rsidR="008C2B3A" w:rsidRDefault="008C2B3A" w:rsidP="008C2B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Contrast extravasation is a potentially limb-threatening event and is not an infrequent occurrence during CT examinations. Ensuring that patients receive timely assessment &amp; aftercare following contrast extravasation is crucial to prevent irreversible limb damage.</w:t>
      </w:r>
    </w:p>
    <w:p w14:paraId="273D4900" w14:textId="77777777" w:rsidR="008C2B3A" w:rsidRDefault="008C2B3A" w:rsidP="008C2B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This audit aims to determine:</w:t>
      </w:r>
    </w:p>
    <w:p w14:paraId="75263F71" w14:textId="77777777" w:rsidR="008C2B3A" w:rsidRDefault="008C2B3A" w:rsidP="008C2B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1) Whether contrast extravasations are recorded in the radiology department &amp; whether a local protocol for assessing &amp; managing them exists in the department</w:t>
      </w:r>
    </w:p>
    <w:p w14:paraId="575CC5F7" w14:textId="77777777" w:rsidR="008C2B3A" w:rsidRDefault="008C2B3A" w:rsidP="008C2B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2) To audit whether the radiology department is meeting the local protocol</w:t>
      </w:r>
    </w:p>
    <w:p w14:paraId="1D236E92" w14:textId="77777777" w:rsidR="008C2B3A" w:rsidRDefault="008C2B3A" w:rsidP="008C2B3A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7355A8B5" w14:textId="77777777" w:rsidR="008C2B3A" w:rsidRDefault="008C2B3A" w:rsidP="008C2B3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38362782" w14:textId="77777777" w:rsidR="008C2B3A" w:rsidRDefault="008C2B3A" w:rsidP="008C2B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1) Ensure there is a locally agreed protocol for contrast extravasation in CT &amp; that there is a record/database of patients that sustained contrast extravasations.</w:t>
      </w:r>
    </w:p>
    <w:p w14:paraId="10967488" w14:textId="77777777" w:rsidR="008C2B3A" w:rsidRDefault="008C2B3A" w:rsidP="008C2B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2) A locally agreed protocol could include (for example): the need for all patients to be assessed by a healthcare professional (defined in the local protocol) following contrast extravasation with clear documentation on limb assessment, the volume of contrast injected &amp; further management (e.g. if referral made to plastics or if not then giving advice/leaflet to patient/ward team about icing &amp; elevation of limb &amp; symptoms to watch out for). This information may be recorded on RIS or in a patient's hospital record or in the CT report.</w:t>
      </w:r>
    </w:p>
    <w:p w14:paraId="770131C3" w14:textId="77777777" w:rsidR="008C2B3A" w:rsidRDefault="008C2B3A" w:rsidP="008C2B3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03DEF410" w14:textId="77777777" w:rsidR="008C2B3A" w:rsidRDefault="008C2B3A" w:rsidP="008C2B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1) 100% of contrast extravasations should be reviewed by a health care professional before the patient is sent home (if outpatient CT) or (if inpatient CT) before being sent back to the ward.</w:t>
      </w:r>
    </w:p>
    <w:p w14:paraId="1B45C4C9" w14:textId="77777777" w:rsidR="008C2B3A" w:rsidRDefault="008C2B3A" w:rsidP="008C2B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2) Documentation on the extravasation should include: the volume of contrast injected (100%), assessment of the limb (100%), further management (100%).</w:t>
      </w:r>
    </w:p>
    <w:p w14:paraId="5E9B049F" w14:textId="77777777" w:rsidR="008C2B3A" w:rsidRDefault="008C2B3A" w:rsidP="008C2B3A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7C0D2B0A" w14:textId="77777777" w:rsidR="008C2B3A" w:rsidRDefault="008C2B3A" w:rsidP="008C2B3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20391253" w14:textId="77777777" w:rsidR="008C2B3A" w:rsidRDefault="008C2B3A" w:rsidP="008C2B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 xml:space="preserve">% of records containing the information set out in the standard,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i.e.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documentation of limb assessment, the volume of contrast injected &amp; further management.</w:t>
      </w:r>
    </w:p>
    <w:p w14:paraId="4880BF03" w14:textId="77777777" w:rsidR="008C2B3A" w:rsidRDefault="008C2B3A" w:rsidP="008C2B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</w:t>
      </w:r>
    </w:p>
    <w:p w14:paraId="0E2CAD29" w14:textId="77777777" w:rsidR="008C2B3A" w:rsidRDefault="008C2B3A" w:rsidP="008C2B3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62FBB3EB" w14:textId="77777777" w:rsidR="008C2B3A" w:rsidRDefault="008C2B3A" w:rsidP="008C2B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For each documented incident of contrast extravasation:</w:t>
      </w:r>
    </w:p>
    <w:p w14:paraId="6D3216C9" w14:textId="77777777" w:rsidR="008C2B3A" w:rsidRDefault="008C2B3A" w:rsidP="008C2B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Whether health care professional reviewed (yes/no)</w:t>
      </w:r>
    </w:p>
    <w:p w14:paraId="35A103BF" w14:textId="77777777" w:rsidR="008C2B3A" w:rsidRDefault="008C2B3A" w:rsidP="008C2B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Volume of contrast injected (yes/no)</w:t>
      </w:r>
    </w:p>
    <w:p w14:paraId="7D19916C" w14:textId="77777777" w:rsidR="008C2B3A" w:rsidRDefault="008C2B3A" w:rsidP="008C2B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Assessment of limb (yes/no - diagram or written description)</w:t>
      </w:r>
    </w:p>
    <w:p w14:paraId="58ECD0AC" w14:textId="77777777" w:rsidR="008C2B3A" w:rsidRDefault="008C2B3A" w:rsidP="008C2B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Further management (referral to plastic surgery/discharge with advice)</w:t>
      </w:r>
    </w:p>
    <w:p w14:paraId="100E3AD1" w14:textId="77777777" w:rsidR="008C2B3A" w:rsidRDefault="008C2B3A" w:rsidP="008C2B3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0CF31FB9" w14:textId="77777777" w:rsidR="008C2B3A" w:rsidRDefault="008C2B3A" w:rsidP="008C2B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20 cases or all that occur within a 3-month period.</w:t>
      </w:r>
    </w:p>
    <w:p w14:paraId="6614ADBC" w14:textId="77777777" w:rsidR="008C2B3A" w:rsidRDefault="008C2B3A" w:rsidP="008C2B3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4259E19C" w14:textId="77777777" w:rsidR="008C2B3A" w:rsidRDefault="008C2B3A" w:rsidP="008C2B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If no local protocol &amp; documentation exists regarding contrast extravasation, then this should be established with standards as specified in this template.</w:t>
      </w:r>
    </w:p>
    <w:p w14:paraId="0D30EF1F" w14:textId="77777777" w:rsidR="008C2B3A" w:rsidRDefault="008C2B3A" w:rsidP="008C2B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If &lt;100% of patients being assessed by health care professional, recommend radiographers ask health care professionals that are reporting in closest proximity to CT scanner to review patients.</w:t>
      </w:r>
    </w:p>
    <w:p w14:paraId="29523CBF" w14:textId="77777777" w:rsidR="008C2B3A" w:rsidRDefault="008C2B3A" w:rsidP="008C2B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If &lt;100% of records complete, pro forma can be developed to accurately record contrast extravasation &amp; arrange meeting with radiographers &amp; radiologists to explain information that needs to be recorded when contrast extravasation occurs (as set out in standard).</w:t>
      </w:r>
    </w:p>
    <w:p w14:paraId="52F145F9" w14:textId="77777777" w:rsidR="008C2B3A" w:rsidRDefault="008C2B3A" w:rsidP="008C2B3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0D165274" w14:textId="77777777" w:rsidR="008C2B3A" w:rsidRDefault="008C2B3A" w:rsidP="008C2B3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ACR manual on contrast media. ACR committee on drugs and contrast media Version 10.3 (</w:t>
      </w:r>
      <w:hyperlink r:id="rId5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</w:rPr>
          <w:t>https://www.acr.org/Clinical-Resources/Contrast-Manual</w:t>
        </w:r>
      </w:hyperlink>
      <w:r>
        <w:rPr>
          <w:rFonts w:ascii="Arial" w:hAnsi="Arial" w:cs="Arial"/>
          <w:color w:val="343434"/>
          <w:sz w:val="23"/>
          <w:szCs w:val="23"/>
        </w:rPr>
        <w:t>); 2017. Accessed 22 December 2018.</w:t>
      </w:r>
    </w:p>
    <w:p w14:paraId="2C65DC52" w14:textId="77777777" w:rsidR="008C2B3A" w:rsidRDefault="008C2B3A" w:rsidP="008C2B3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5AC207C2" w14:textId="77777777" w:rsidR="008C2B3A" w:rsidRDefault="008C2B3A" w:rsidP="008C2B3A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Stefan Lazic</w:t>
      </w:r>
    </w:p>
    <w:p w14:paraId="60B092BD" w14:textId="77777777" w:rsidR="008C2B3A" w:rsidRDefault="008C2B3A" w:rsidP="008C2B3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70FA40C3" w14:textId="77777777" w:rsidR="008C2B3A" w:rsidRDefault="008C2B3A" w:rsidP="008C2B3A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Thursday 17 January 2019</w:t>
      </w:r>
    </w:p>
    <w:p w14:paraId="4B936C74" w14:textId="77777777" w:rsidR="008C2B3A" w:rsidRDefault="008C2B3A" w:rsidP="008C2B3A">
      <w:pPr>
        <w:rPr>
          <w:rFonts w:ascii="Times New Roman" w:hAnsi="Times New Roman" w:cs="Times New Roman"/>
          <w:sz w:val="24"/>
          <w:szCs w:val="24"/>
        </w:rPr>
      </w:pPr>
    </w:p>
    <w:p w14:paraId="71B48278" w14:textId="77777777" w:rsidR="008C2B3A" w:rsidRDefault="008C2B3A" w:rsidP="008C2B3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34FE17C0" w14:textId="77777777" w:rsidR="008C2B3A" w:rsidRDefault="008C2B3A" w:rsidP="008C2B3A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lastRenderedPageBreak/>
        <w:t>Thursday 17 January 2019</w:t>
      </w:r>
    </w:p>
    <w:p w14:paraId="19E1E8A4" w14:textId="7DCE794F" w:rsidR="00532AAF" w:rsidRDefault="00532AAF" w:rsidP="008C2B3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</w:p>
    <w:sectPr w:rsidR="00532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726F7"/>
    <w:multiLevelType w:val="multilevel"/>
    <w:tmpl w:val="082CC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0673E9"/>
    <w:multiLevelType w:val="multilevel"/>
    <w:tmpl w:val="FB188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4002248">
    <w:abstractNumId w:val="1"/>
  </w:num>
  <w:num w:numId="2" w16cid:durableId="421880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AF"/>
    <w:rsid w:val="004071D8"/>
    <w:rsid w:val="00532AAF"/>
    <w:rsid w:val="008C2B3A"/>
    <w:rsid w:val="00EC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3943A"/>
  <w15:chartTrackingRefBased/>
  <w15:docId w15:val="{75F2F441-9757-4C37-996A-539A7C05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2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A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AA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A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3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date-display-single">
    <w:name w:val="date-display-single"/>
    <w:basedOn w:val="DefaultParagraphFont"/>
    <w:rsid w:val="00532AAF"/>
  </w:style>
  <w:style w:type="character" w:styleId="Hyperlink">
    <w:name w:val="Hyperlink"/>
    <w:basedOn w:val="DefaultParagraphFont"/>
    <w:uiPriority w:val="99"/>
    <w:semiHidden/>
    <w:unhideWhenUsed/>
    <w:rsid w:val="008C2B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31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3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588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2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1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3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8818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1670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8639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4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9253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3636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6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7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7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81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3415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4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5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2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0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5878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4164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8218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4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8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cr.org/Clinical-Resources/Contrast-Manual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87BF2053-EA43-43F3-9CB6-496676167F78}"/>
</file>

<file path=customXml/itemProps2.xml><?xml version="1.0" encoding="utf-8"?>
<ds:datastoreItem xmlns:ds="http://schemas.openxmlformats.org/officeDocument/2006/customXml" ds:itemID="{307AC4D2-4ADE-4C6C-B797-4B8E24BD2818}"/>
</file>

<file path=customXml/itemProps3.xml><?xml version="1.0" encoding="utf-8"?>
<ds:datastoreItem xmlns:ds="http://schemas.openxmlformats.org/officeDocument/2006/customXml" ds:itemID="{13F2532C-C2EA-41B7-8A15-E5553584FD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Leslie</dc:creator>
  <cp:keywords/>
  <dc:description/>
  <cp:lastModifiedBy>Katie Leslie</cp:lastModifiedBy>
  <cp:revision>3</cp:revision>
  <dcterms:created xsi:type="dcterms:W3CDTF">2023-10-05T14:09:00Z</dcterms:created>
  <dcterms:modified xsi:type="dcterms:W3CDTF">2023-10-09T15:04:00Z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