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03C5" w14:textId="77777777" w:rsidR="00A3779A" w:rsidRPr="00A3779A" w:rsidRDefault="00A3779A" w:rsidP="00A3779A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A3779A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Audit of practitioner reporting in non-obstetric ultrasound imaging [QSI Ref: XR508]</w:t>
      </w:r>
    </w:p>
    <w:p w14:paraId="29A35FFA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7BA5D202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Non-radiology trained practitioners and sonographers are performing and reporting non-obstetric ultrasound examinations on an ever-increasing basis. It is important to audit/quality assure ultrasound examinations to ensure standards are maintained and secondly to ensure that the levels of autonomy and case review are appropriate [1,2].</w:t>
      </w:r>
    </w:p>
    <w:p w14:paraId="23768EEA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165567F9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There are several described QA methods covered in the recent RCR guidance [1]. Retrospective expert review is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most commonly described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is the technique used in this template. This can be applied to all non-obstetric ultrasound examinations.</w:t>
      </w:r>
    </w:p>
    <w:p w14:paraId="65828170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Template aims:</w:t>
      </w:r>
    </w:p>
    <w:p w14:paraId="5AAC988D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To evaluate image quality and overall report accuracy and quality (clarity, content,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readability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relevance) and adherence to local/national scanning protocols</w:t>
      </w:r>
    </w:p>
    <w:p w14:paraId="2A654486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To ensure that abnormal examinations are discussed with a senior radiologist or appropriate supervisor as per protocol and that this is documented in the report</w:t>
      </w:r>
    </w:p>
    <w:p w14:paraId="0A02805B" w14:textId="77777777" w:rsidR="00A3779A" w:rsidRDefault="00A3779A" w:rsidP="00A3779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1D02D4F7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10B0BA29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Auditing standards may include the following (with target compliance rate in parentheses) -</w:t>
      </w:r>
    </w:p>
    <w:p w14:paraId="66E273BC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Images of examination (All 100%):</w:t>
      </w:r>
    </w:p>
    <w:p w14:paraId="187EE005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1. Available on PACS</w:t>
      </w:r>
    </w:p>
    <w:p w14:paraId="5664E8CC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2. Appropriate probe settings/utilization</w:t>
      </w:r>
    </w:p>
    <w:p w14:paraId="7843B0CC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3. Specific set of images as per locally agreed protocol</w:t>
      </w:r>
    </w:p>
    <w:p w14:paraId="57E28861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4. Appropriate image annotations</w:t>
      </w:r>
    </w:p>
    <w:p w14:paraId="2896DE43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5. If images are suboptimal due to patient factors, this is documented</w:t>
      </w:r>
    </w:p>
    <w:p w14:paraId="3ED96ED5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Report:</w:t>
      </w:r>
    </w:p>
    <w:p w14:paraId="367DA796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1. Is validated on CRIS (100%)</w:t>
      </w:r>
    </w:p>
    <w:p w14:paraId="0D9306E7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   2. Is of high quality, clear,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well constructed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, and answers the clinical question (95%). A subjective global score (poor, average, good) assessing clarity, content, readability, relevance, can also be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utilized</w:t>
      </w:r>
      <w:proofErr w:type="gramEnd"/>
    </w:p>
    <w:p w14:paraId="5C7C847D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3. If normal report:</w:t>
      </w:r>
    </w:p>
    <w:p w14:paraId="2FF38E92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     a. Expert review of images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is in agreement</w:t>
      </w:r>
      <w:proofErr w:type="gramEnd"/>
      <w:r>
        <w:rPr>
          <w:rFonts w:ascii="Arial" w:hAnsi="Arial" w:cs="Arial"/>
          <w:color w:val="343434"/>
          <w:sz w:val="23"/>
          <w:szCs w:val="23"/>
        </w:rPr>
        <w:t>? If disagreement or minor discrepancy, it is unlikely to result in change in management or in patient harm (95%)</w:t>
      </w:r>
    </w:p>
    <w:p w14:paraId="2DB144BE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   b. Follows locally agreed ‘normal report’ protocols in use (100%)</w:t>
      </w:r>
    </w:p>
    <w:p w14:paraId="04A6EE5D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4. If abnormal report:</w:t>
      </w:r>
    </w:p>
    <w:p w14:paraId="13132840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      a. Expert review of images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is in agreement</w:t>
      </w:r>
      <w:proofErr w:type="gramEnd"/>
      <w:r>
        <w:rPr>
          <w:rFonts w:ascii="Arial" w:hAnsi="Arial" w:cs="Arial"/>
          <w:color w:val="343434"/>
          <w:sz w:val="23"/>
          <w:szCs w:val="23"/>
        </w:rPr>
        <w:t>? If disagreement or minor discrepancy, it is unlikely to result in change in management or in patient harm (95%)</w:t>
      </w:r>
    </w:p>
    <w:p w14:paraId="60FBD725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   b. Contains appropriate differential diagnoses and recommendations for further investigation/management (95%)</w:t>
      </w:r>
    </w:p>
    <w:p w14:paraId="3879939D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   c. Follows locally agreed ‘abnormal report’ protocols if in use (100%)</w:t>
      </w:r>
    </w:p>
    <w:p w14:paraId="2B20BA77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5. In complex cases or as per local ‘abnormal report’ protocols, a discussion with a senior radiologist may be indicated. In such cases - There is evidence of discussion with senior radiologist (100%)</w:t>
      </w:r>
    </w:p>
    <w:p w14:paraId="219E2533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4B05D152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To achieve percentage targets as listed in the standards.</w:t>
      </w:r>
    </w:p>
    <w:p w14:paraId="393C0EAE" w14:textId="77777777" w:rsidR="00A3779A" w:rsidRDefault="00A3779A" w:rsidP="00A3779A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500C0586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83CB720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Percentage of examinations with images fulfilling minimum dataset as listed in the Standard</w:t>
      </w:r>
    </w:p>
    <w:p w14:paraId="4C4A3179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2. Percentage of examination reports that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fulfill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requirements as listed in the Standard</w:t>
      </w:r>
    </w:p>
    <w:p w14:paraId="5558C9B2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4A3E8A3B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data items as listed in the Standard described above.</w:t>
      </w:r>
    </w:p>
    <w:p w14:paraId="5C49C7BB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5804A05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30 retrospective non-obstetric examination of all types included, per sonographer / non-radiologically trained practitioner.</w:t>
      </w:r>
    </w:p>
    <w:p w14:paraId="75A469AB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F76CCBE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Dissemination of audit findings amongst sonographers or non-radiologically trained practitioners, meet sonographers to discuss findings and agree on processes around </w:t>
      </w: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reporting and technical optimization of scans. Reinforce the need to adhere to local protocols and to document discussion in the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report</w:t>
      </w:r>
      <w:proofErr w:type="gramEnd"/>
    </w:p>
    <w:p w14:paraId="4B99662C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Review of reports that did not have the minimum dataset of images and report</w:t>
      </w:r>
    </w:p>
    <w:p w14:paraId="56F174F5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Review of reports where there were discrepancies between expert review and report</w:t>
      </w:r>
    </w:p>
    <w:p w14:paraId="0820C615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Review of locally agreed sonographer reporting guidelines for normal/abnormal examinations</w:t>
      </w:r>
    </w:p>
    <w:p w14:paraId="6C5BB665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Review or introduction of locally agreed criteria for abnormalities that should be discussed with radiologist</w:t>
      </w:r>
    </w:p>
    <w:p w14:paraId="15712553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6. Re-audit after six months after sonographer discussion/meeting</w:t>
      </w:r>
    </w:p>
    <w:p w14:paraId="30B19288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74F39C8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of reports and images on CRIS/PACS or local equivalent</w:t>
      </w:r>
    </w:p>
    <w:p w14:paraId="25688759" w14:textId="77777777" w:rsidR="00A3779A" w:rsidRDefault="00A3779A" w:rsidP="00A3779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Radiologist time: 8 hours</w:t>
      </w:r>
    </w:p>
    <w:p w14:paraId="361D2511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1723DECF" w14:textId="77777777" w:rsidR="00A3779A" w:rsidRDefault="00A3779A" w:rsidP="00A377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 Standards for the provision of an ultrasound service. [Internet]. London; 2014. Available from: </w:t>
      </w:r>
      <w:hyperlink r:id="rId5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https://www.rcr.ac.uk/publication/standards-provision-ultrasound-service</w:t>
        </w:r>
      </w:hyperlink>
    </w:p>
    <w:p w14:paraId="562778AD" w14:textId="77777777" w:rsidR="00A3779A" w:rsidRDefault="00A3779A" w:rsidP="00A3779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 Standards for interpretation and reporting of imaging investigations, second edition. London; 2018. Available from: </w:t>
      </w:r>
      <w:hyperlink r:id="rId6" w:history="1">
        <w:r>
          <w:rPr>
            <w:rStyle w:val="Hyperlink"/>
            <w:rFonts w:ascii="Arial" w:hAnsi="Arial" w:cs="Arial"/>
            <w:color w:val="007CBE"/>
            <w:sz w:val="23"/>
            <w:szCs w:val="23"/>
            <w:u w:val="none"/>
          </w:rPr>
          <w:t>https://www.rcr.ac.uk/publication/standards-interpretation-and-reporting-imaging-investigations-second-edition</w:t>
        </w:r>
      </w:hyperlink>
    </w:p>
    <w:p w14:paraId="434D57A5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092823C5" w14:textId="77777777" w:rsidR="00A3779A" w:rsidRDefault="00A3779A" w:rsidP="00A3779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Subramanian Nachiappan. Updated by P Mehrotra</w:t>
      </w:r>
    </w:p>
    <w:p w14:paraId="63F0F356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2DB421FB" w14:textId="77777777" w:rsidR="00A3779A" w:rsidRDefault="00A3779A" w:rsidP="00A3779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Dr David Howlett</w:t>
      </w:r>
    </w:p>
    <w:p w14:paraId="728857B2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73994CBC" w14:textId="77777777" w:rsidR="00A3779A" w:rsidRDefault="00A3779A" w:rsidP="00A3779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Thursday 11 May 2017</w:t>
      </w:r>
    </w:p>
    <w:p w14:paraId="5B21B8EA" w14:textId="77777777" w:rsidR="00A3779A" w:rsidRDefault="00A3779A" w:rsidP="00A3779A">
      <w:pPr>
        <w:rPr>
          <w:rFonts w:ascii="Times New Roman" w:hAnsi="Times New Roman" w:cs="Times New Roman"/>
          <w:sz w:val="24"/>
          <w:szCs w:val="24"/>
        </w:rPr>
      </w:pPr>
    </w:p>
    <w:p w14:paraId="37BFC326" w14:textId="77777777" w:rsidR="00A3779A" w:rsidRDefault="00A3779A" w:rsidP="00A3779A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52AE4FFC" w14:textId="77777777" w:rsidR="00A3779A" w:rsidRDefault="00A3779A" w:rsidP="00A3779A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11 May 2019</w:t>
      </w:r>
    </w:p>
    <w:p w14:paraId="139E9902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2B86"/>
    <w:multiLevelType w:val="multilevel"/>
    <w:tmpl w:val="FED0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11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9A"/>
    <w:rsid w:val="0062271D"/>
    <w:rsid w:val="009822B4"/>
    <w:rsid w:val="00A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0B54A"/>
  <w15:chartTrackingRefBased/>
  <w15:docId w15:val="{A60112C8-2F4E-4FD4-A796-7919B274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7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79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3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3779A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A3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6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2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90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13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03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5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851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r.ac.uk/publication/standards-interpretation-and-reporting-imaging-investigations-second-editio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rcr.ac.uk/sites/default/files/documents/BFCR(14)17_Standards_ultrasound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51815076-7225-42C2-8AA4-0D3A809D48C0}"/>
</file>

<file path=customXml/itemProps2.xml><?xml version="1.0" encoding="utf-8"?>
<ds:datastoreItem xmlns:ds="http://schemas.openxmlformats.org/officeDocument/2006/customXml" ds:itemID="{22E3B72D-A77D-4B7D-AB21-69AC7914E8F4}"/>
</file>

<file path=customXml/itemProps3.xml><?xml version="1.0" encoding="utf-8"?>
<ds:datastoreItem xmlns:ds="http://schemas.openxmlformats.org/officeDocument/2006/customXml" ds:itemID="{049A8F41-9D62-4901-A29B-CA3A692AC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2023-10-09T15:03:00Z</dcterms:created>
  <dcterms:modified xsi:type="dcterms:W3CDTF">2023-10-09T15:03:00Z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