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89FD" w14:textId="77777777" w:rsidR="00EB43C8" w:rsidRPr="00EB43C8" w:rsidRDefault="00EB43C8" w:rsidP="00EB43C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EB43C8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Documentation of Intra-articular Local Anaesthetic Joint Injections Audit</w:t>
      </w:r>
    </w:p>
    <w:p w14:paraId="3E5DF912" w14:textId="77777777" w:rsidR="00EB43C8" w:rsidRDefault="00EB43C8" w:rsidP="00EB43C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3628ED73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This audit assesses the documentation of the type,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volume</w:t>
      </w:r>
      <w:proofErr w:type="gramEnd"/>
      <w:r>
        <w:rPr>
          <w:rFonts w:ascii="Arial" w:hAnsi="Arial" w:cs="Arial"/>
          <w:color w:val="343434"/>
          <w:sz w:val="23"/>
          <w:szCs w:val="23"/>
        </w:rPr>
        <w:t> and dose of local anaesthetic (LA) and steroid or other agents used for image guided intra-articular joint injections.</w:t>
      </w:r>
    </w:p>
    <w:p w14:paraId="5B2A1A4F" w14:textId="77777777" w:rsidR="00EB43C8" w:rsidRDefault="00EB43C8" w:rsidP="00EB43C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940381D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Patient safety is paramount in the care that we provide for patients. The Royal College of Radiologists (RCR) and National Patient Safety Agency (NPSA) produced a modified radiological checklist which was initially introduced by World Health Organization (WHO) to encourage and maintain safety in patient centred care [1]. Furthermore, intra-articular joint injections are frequently performed with a combination of long-acting steroids and LA agents. Some questions have been raised regarding chondrotoxicity of certain LA agents and steroids which would result in accelerated degeneration of cartilage [2-7].</w:t>
      </w:r>
    </w:p>
    <w:p w14:paraId="2FB5B48F" w14:textId="77777777" w:rsidR="00EB43C8" w:rsidRDefault="00EB43C8" w:rsidP="00EB43C8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68DCADE2" w14:textId="77777777" w:rsidR="00EB43C8" w:rsidRDefault="00EB43C8" w:rsidP="00EB43C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507B26E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Clear documentation on the type, volume and concentration of LA agents used for intra-articular joint injections.</w:t>
      </w:r>
    </w:p>
    <w:p w14:paraId="4355256A" w14:textId="77777777" w:rsidR="00EB43C8" w:rsidRDefault="00EB43C8" w:rsidP="00EB43C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34892C4D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100% of documentations include the type, volume and concentration of LA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agents</w:t>
      </w:r>
      <w:proofErr w:type="gramEnd"/>
    </w:p>
    <w:p w14:paraId="0D7542D1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Lidocaine avoided as a local anaesthetic agent for intra-articular joint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injections</w:t>
      </w:r>
      <w:proofErr w:type="gramEnd"/>
    </w:p>
    <w:p w14:paraId="66911248" w14:textId="77777777" w:rsidR="00EB43C8" w:rsidRDefault="00EB43C8" w:rsidP="00EB43C8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6677437F" w14:textId="77777777" w:rsidR="00EB43C8" w:rsidRDefault="00EB43C8" w:rsidP="00EB43C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08655C32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patients who had LA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agents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intra-articular joint injections</w:t>
      </w:r>
    </w:p>
    <w:p w14:paraId="338EA3B6" w14:textId="77777777" w:rsidR="00EB43C8" w:rsidRDefault="00EB43C8" w:rsidP="00EB43C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22B43C7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Clear documentation of the use of LA agent</w:t>
      </w:r>
    </w:p>
    <w:p w14:paraId="50D3E7C8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Name of LA agent used</w:t>
      </w:r>
    </w:p>
    <w:p w14:paraId="6C6FD03A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Volume of LA agent used</w:t>
      </w:r>
    </w:p>
    <w:p w14:paraId="1894397C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Concentration of LA agent used</w:t>
      </w:r>
    </w:p>
    <w:p w14:paraId="096DF9A1" w14:textId="77777777" w:rsidR="00EB43C8" w:rsidRDefault="00EB43C8" w:rsidP="00EB43C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5B0E5613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To be re-audited with the same time snapshot.</w:t>
      </w:r>
    </w:p>
    <w:p w14:paraId="500906C5" w14:textId="77777777" w:rsidR="00EB43C8" w:rsidRDefault="00EB43C8" w:rsidP="00EB43C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055594AD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 WHO patient safety checklist</w:t>
      </w:r>
    </w:p>
    <w:p w14:paraId="3F3573E9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Proformas for joint injections to encourage clear documentations</w:t>
      </w:r>
    </w:p>
    <w:p w14:paraId="00AC7AEE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Departmental guidelines regarding the avoidance of selected LA agents and a reduction in concentration of suitable LA for intra-articular joint injections.</w:t>
      </w:r>
    </w:p>
    <w:p w14:paraId="73F4A24C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0B033367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4. Use of a report macro with prompts for drug,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concentration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volume.</w:t>
      </w:r>
    </w:p>
    <w:p w14:paraId="14D7A3C1" w14:textId="77777777" w:rsidR="00EB43C8" w:rsidRDefault="00EB43C8" w:rsidP="00EB43C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2FB1D278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Generate a list of patients who had joint injections from RIS</w:t>
      </w:r>
    </w:p>
    <w:p w14:paraId="53E417A4" w14:textId="77777777" w:rsidR="00EB43C8" w:rsidRDefault="00EB43C8" w:rsidP="00EB43C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Data analysis within 3 hours</w:t>
      </w:r>
    </w:p>
    <w:p w14:paraId="706BC471" w14:textId="77777777" w:rsidR="00EB43C8" w:rsidRDefault="00EB43C8" w:rsidP="00EB43C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15C2965" w14:textId="77777777" w:rsidR="00EB43C8" w:rsidRDefault="00EB43C8" w:rsidP="00EB43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National Patient Safety Agency, The Royal College of Radiologists. WHO Surgical Safety Checklist: for radiological interventions only.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http://www.nrls.npsa.nhs.uk/resources/?entryid45=73612</w:t>
        </w:r>
      </w:hyperlink>
      <w:r>
        <w:rPr>
          <w:rFonts w:ascii="Arial" w:hAnsi="Arial" w:cs="Arial"/>
          <w:color w:val="343434"/>
          <w:sz w:val="23"/>
          <w:szCs w:val="23"/>
        </w:rPr>
        <w:t> (last accessed 12/11/10)</w:t>
      </w:r>
    </w:p>
    <w:p w14:paraId="77ACFBC1" w14:textId="77777777" w:rsidR="00EB43C8" w:rsidRDefault="00EB43C8" w:rsidP="00EB43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Stueber T, Karsten J, Stoetzer C, Leffler A. Differential cytotoxic properties of drugs used for intra articular injection on human chondrocytes: an experimental in vitro study.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Eur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Anaesthesiol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2014; 31 (11): 640-645</w:t>
      </w:r>
    </w:p>
    <w:p w14:paraId="424302E4" w14:textId="77777777" w:rsidR="00EB43C8" w:rsidRDefault="00EB43C8" w:rsidP="00EB43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Sherman S, James C, Stoker A, Cook C,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Khazai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R, Flood D, Cook J. In Vivo Toxicity of Local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Anesthetics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and Corticosteroids on Chondrocyte and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Synoviocyte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Viability and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Metabolism.Cartilage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2015; 6 (2): 106-112</w:t>
      </w:r>
    </w:p>
    <w:p w14:paraId="1FD2AE56" w14:textId="77777777" w:rsidR="00EB43C8" w:rsidRDefault="00EB43C8" w:rsidP="00EB43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Chu CR, Coyle CH, Chu CT, et al. In vivo effects of single intra-articular injection of 0.5% bupivacaine on articular cartilage. J Bone Joint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Surg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Am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2010;92:599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–608.</w:t>
      </w:r>
    </w:p>
    <w:p w14:paraId="7076D3FC" w14:textId="77777777" w:rsidR="00EB43C8" w:rsidRDefault="00EB43C8" w:rsidP="00EB43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Dragoo JL, Braun HJ, Kim HJ, et al. The in vitro chondrotoxicity of single-dose local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anesthetics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. Am J Sports Med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2012;40:794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–9</w:t>
      </w:r>
    </w:p>
    <w:p w14:paraId="19AF53F9" w14:textId="77777777" w:rsidR="00EB43C8" w:rsidRDefault="00EB43C8" w:rsidP="00EB43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Jayaram P, Kennedy DJ, Yeh P, Dragoo J. Chondrotoxic Effects of Local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Anesthetics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on Human Knee Articular Cartilage: A Systematic Review. PM R. 2019 Apr;11(4):379-400.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doi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: 10.1002/pmrj.12007.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Epub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2019 Mar 15. PMID: 30676699. </w:t>
      </w: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https://pubmed.ncbi.nlm.nih.gov/30676699/</w:t>
        </w:r>
      </w:hyperlink>
      <w:r>
        <w:rPr>
          <w:rFonts w:ascii="Arial" w:hAnsi="Arial" w:cs="Arial"/>
          <w:color w:val="343434"/>
          <w:sz w:val="23"/>
          <w:szCs w:val="23"/>
        </w:rPr>
        <w:t> </w:t>
      </w:r>
      <w:bookmarkStart w:id="0" w:name="_Hlk108538365"/>
      <w:r>
        <w:rPr>
          <w:rFonts w:ascii="Arial" w:hAnsi="Arial" w:cs="Arial"/>
          <w:color w:val="007CBE"/>
          <w:sz w:val="23"/>
          <w:szCs w:val="23"/>
        </w:rPr>
        <w:t>(Accessed 12.7.22</w:t>
      </w:r>
    </w:p>
    <w:bookmarkEnd w:id="0"/>
    <w:p w14:paraId="763540CF" w14:textId="77777777" w:rsidR="00EB43C8" w:rsidRDefault="00EB43C8" w:rsidP="00EB43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Kreuz PC, Steinwachs M, Angele P. Single-dose local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anesthetics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exhibit a type-, dose-, and time-dependent chondrotoxic effect on chondrocytes and cartilage: a systematic review of the current literature. Knee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Surg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Sports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Traumatol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Arthrosc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. 2018 Mar;26(3):819-830.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doi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: 10.1007/s00167-017-4470-5.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Epub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2017 Mar 13. PMID: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28289821 .</w:t>
      </w:r>
      <w:proofErr w:type="gramEnd"/>
      <w:r>
        <w:rPr>
          <w:rFonts w:ascii="Arial" w:hAnsi="Arial" w:cs="Arial"/>
          <w:color w:val="343434"/>
          <w:sz w:val="23"/>
          <w:szCs w:val="23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https://pubmed.ncbi.nlm.nih.gov/28289821/</w:t>
        </w:r>
      </w:hyperlink>
      <w:r>
        <w:rPr>
          <w:rFonts w:ascii="Arial" w:hAnsi="Arial" w:cs="Arial"/>
          <w:color w:val="343434"/>
          <w:sz w:val="23"/>
          <w:szCs w:val="23"/>
        </w:rPr>
        <w:t> (Accessed 12.7.22)</w:t>
      </w:r>
    </w:p>
    <w:p w14:paraId="74043EBB" w14:textId="77777777" w:rsidR="00EB43C8" w:rsidRDefault="00EB43C8" w:rsidP="00EB43C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61E77DBF" w14:textId="77777777" w:rsidR="00EB43C8" w:rsidRDefault="00EB43C8" w:rsidP="00EB43C8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Andrew Koo, Updated 2018 (P Mehrotra) and 2022 (D Remedios)</w:t>
      </w:r>
    </w:p>
    <w:p w14:paraId="08D0054C" w14:textId="77777777" w:rsidR="00EB43C8" w:rsidRDefault="00EB43C8" w:rsidP="00EB43C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2F67E038" w14:textId="77777777" w:rsidR="00EB43C8" w:rsidRDefault="00EB43C8" w:rsidP="00EB43C8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Daniel Fascia</w:t>
      </w:r>
    </w:p>
    <w:p w14:paraId="3F11933E" w14:textId="77777777" w:rsidR="00EB43C8" w:rsidRDefault="00EB43C8" w:rsidP="00EB43C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204A95A1" w14:textId="77777777" w:rsidR="00EB43C8" w:rsidRDefault="00EB43C8" w:rsidP="00EB43C8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24 June 2015</w:t>
      </w:r>
    </w:p>
    <w:p w14:paraId="685B0EBD" w14:textId="77777777" w:rsidR="00EB43C8" w:rsidRDefault="00EB43C8" w:rsidP="00EB43C8">
      <w:pPr>
        <w:rPr>
          <w:rFonts w:ascii="Times New Roman" w:hAnsi="Times New Roman" w:cs="Times New Roman"/>
          <w:sz w:val="24"/>
          <w:szCs w:val="24"/>
        </w:rPr>
      </w:pPr>
    </w:p>
    <w:p w14:paraId="08514CEB" w14:textId="77777777" w:rsidR="00EB43C8" w:rsidRDefault="00EB43C8" w:rsidP="00EB43C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32008832" w14:textId="77777777" w:rsidR="00EB43C8" w:rsidRDefault="00EB43C8" w:rsidP="00EB43C8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Saturday 23 July 2022</w:t>
      </w:r>
    </w:p>
    <w:p w14:paraId="08D0F0A9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A238D"/>
    <w:multiLevelType w:val="multilevel"/>
    <w:tmpl w:val="09DE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205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8"/>
    <w:rsid w:val="0062271D"/>
    <w:rsid w:val="009822B4"/>
    <w:rsid w:val="00E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ED5D"/>
  <w15:chartTrackingRefBased/>
  <w15:docId w15:val="{9300A07C-A908-4C34-AE22-FF8C998E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4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3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3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B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B43C8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EB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17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48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444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518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072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500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644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28289821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0676699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nrls.npsa.nhs.uk/resources/?entryid45=73612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FB57A34F-091B-4086-A36A-15CF88CA989C}"/>
</file>

<file path=customXml/itemProps2.xml><?xml version="1.0" encoding="utf-8"?>
<ds:datastoreItem xmlns:ds="http://schemas.openxmlformats.org/officeDocument/2006/customXml" ds:itemID="{9DB5A918-B5EE-40BF-AC28-5CEAC8BEF60C}"/>
</file>

<file path=customXml/itemProps3.xml><?xml version="1.0" encoding="utf-8"?>
<ds:datastoreItem xmlns:ds="http://schemas.openxmlformats.org/officeDocument/2006/customXml" ds:itemID="{B28B9B8C-08B6-40F9-BE07-EB0C8168B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2023-10-06T12:03:00Z</dcterms:created>
  <dcterms:modified xsi:type="dcterms:W3CDTF">2023-10-06T12:04:00Z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