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4DBE" w14:textId="6C02693B" w:rsidR="00B46834" w:rsidRPr="00B46834" w:rsidRDefault="00B46834" w:rsidP="00B46834">
      <w:pPr>
        <w:spacing w:after="0"/>
        <w:jc w:val="center"/>
        <w:rPr>
          <w:b/>
          <w:sz w:val="24"/>
          <w:u w:val="single"/>
        </w:rPr>
      </w:pPr>
      <w:r w:rsidRPr="00B46834">
        <w:rPr>
          <w:b/>
          <w:sz w:val="24"/>
          <w:u w:val="single"/>
        </w:rPr>
        <w:t>Questionnaire:  drugs used in management of reactions to contrast medium</w:t>
      </w:r>
      <w:r w:rsidR="00973392">
        <w:rPr>
          <w:b/>
          <w:sz w:val="24"/>
          <w:u w:val="single"/>
        </w:rPr>
        <w:t xml:space="preserve"> </w:t>
      </w:r>
    </w:p>
    <w:p w14:paraId="022A41E7" w14:textId="77777777" w:rsidR="00B46834" w:rsidRPr="00AF4001" w:rsidRDefault="00B46834" w:rsidP="00AF4001">
      <w:pPr>
        <w:spacing w:after="0"/>
        <w:rPr>
          <w:rFonts w:ascii="Arial" w:hAnsi="Arial" w:cs="Arial"/>
          <w:sz w:val="20"/>
          <w:szCs w:val="20"/>
        </w:rPr>
      </w:pPr>
    </w:p>
    <w:p w14:paraId="2A2EE029" w14:textId="77777777" w:rsidR="00BE08E3" w:rsidRPr="00AF4001" w:rsidRDefault="00BE08E3" w:rsidP="00AF4001">
      <w:pPr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In any of the following questions, any, </w:t>
      </w:r>
      <w:proofErr w:type="gramStart"/>
      <w:r w:rsidRPr="00AF4001">
        <w:rPr>
          <w:rFonts w:ascii="Arial" w:hAnsi="Arial" w:cs="Arial"/>
          <w:sz w:val="20"/>
          <w:szCs w:val="20"/>
        </w:rPr>
        <w:t>all</w:t>
      </w:r>
      <w:proofErr w:type="gramEnd"/>
      <w:r w:rsidRPr="00AF4001">
        <w:rPr>
          <w:rFonts w:ascii="Arial" w:hAnsi="Arial" w:cs="Arial"/>
          <w:sz w:val="20"/>
          <w:szCs w:val="20"/>
        </w:rPr>
        <w:t xml:space="preserve"> or no answer may be correct.  Answer all questions as</w:t>
      </w:r>
      <w:r w:rsidRPr="00AF4001">
        <w:rPr>
          <w:rFonts w:ascii="Arial" w:hAnsi="Arial" w:cs="Arial"/>
          <w:b/>
          <w:sz w:val="20"/>
          <w:szCs w:val="20"/>
        </w:rPr>
        <w:t xml:space="preserve"> T</w:t>
      </w:r>
      <w:r w:rsidRPr="00AF4001">
        <w:rPr>
          <w:rFonts w:ascii="Arial" w:hAnsi="Arial" w:cs="Arial"/>
          <w:sz w:val="20"/>
          <w:szCs w:val="20"/>
        </w:rPr>
        <w:t xml:space="preserve"> or </w:t>
      </w:r>
      <w:r w:rsidRPr="00AF4001">
        <w:rPr>
          <w:rFonts w:ascii="Arial" w:hAnsi="Arial" w:cs="Arial"/>
          <w:b/>
          <w:sz w:val="20"/>
          <w:szCs w:val="20"/>
        </w:rPr>
        <w:t>F</w:t>
      </w:r>
      <w:r w:rsidRPr="00AF4001">
        <w:rPr>
          <w:rFonts w:ascii="Arial" w:hAnsi="Arial" w:cs="Arial"/>
          <w:sz w:val="20"/>
          <w:szCs w:val="20"/>
        </w:rPr>
        <w:t>.</w:t>
      </w:r>
    </w:p>
    <w:p w14:paraId="635A42F0" w14:textId="77777777" w:rsidR="00BE08E3" w:rsidRPr="00AF4001" w:rsidRDefault="00BE08E3" w:rsidP="00AF4001">
      <w:pPr>
        <w:spacing w:after="0"/>
        <w:rPr>
          <w:rFonts w:ascii="Arial" w:hAnsi="Arial" w:cs="Arial"/>
          <w:sz w:val="20"/>
          <w:szCs w:val="20"/>
        </w:rPr>
      </w:pPr>
    </w:p>
    <w:p w14:paraId="18C6CAF4" w14:textId="338BF944" w:rsidR="00BE08E3" w:rsidRPr="00AF4001" w:rsidRDefault="0098481A" w:rsidP="00AF4001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>Depending upon the type of contrast medium reaction, d</w:t>
      </w:r>
      <w:r w:rsidR="0095468A" w:rsidRPr="00AF4001">
        <w:rPr>
          <w:rFonts w:ascii="Arial" w:hAnsi="Arial" w:cs="Arial"/>
          <w:b/>
          <w:sz w:val="20"/>
          <w:szCs w:val="20"/>
        </w:rPr>
        <w:t xml:space="preserve">ifferent drugs are used </w:t>
      </w:r>
      <w:r w:rsidRPr="00AF4001">
        <w:rPr>
          <w:rFonts w:ascii="Arial" w:hAnsi="Arial" w:cs="Arial"/>
          <w:b/>
          <w:sz w:val="20"/>
          <w:szCs w:val="20"/>
        </w:rPr>
        <w:t>for treatment</w:t>
      </w:r>
      <w:r w:rsidR="0095468A" w:rsidRPr="00AF4001">
        <w:rPr>
          <w:rFonts w:ascii="Arial" w:hAnsi="Arial" w:cs="Arial"/>
          <w:b/>
          <w:sz w:val="20"/>
          <w:szCs w:val="20"/>
        </w:rPr>
        <w:t xml:space="preserve">.  </w:t>
      </w:r>
      <w:r w:rsidR="00BE08E3" w:rsidRPr="00AF4001">
        <w:rPr>
          <w:rFonts w:ascii="Arial" w:hAnsi="Arial" w:cs="Arial"/>
          <w:b/>
          <w:sz w:val="20"/>
          <w:szCs w:val="20"/>
        </w:rPr>
        <w:t xml:space="preserve">The following are standard </w:t>
      </w:r>
      <w:r w:rsidR="0095468A" w:rsidRPr="00AF4001">
        <w:rPr>
          <w:rFonts w:ascii="Arial" w:hAnsi="Arial" w:cs="Arial"/>
          <w:b/>
          <w:sz w:val="20"/>
          <w:szCs w:val="20"/>
        </w:rPr>
        <w:t xml:space="preserve">concentrations and </w:t>
      </w:r>
      <w:r w:rsidR="00BE08E3" w:rsidRPr="00AF4001">
        <w:rPr>
          <w:rFonts w:ascii="Arial" w:hAnsi="Arial" w:cs="Arial"/>
          <w:b/>
          <w:sz w:val="20"/>
          <w:szCs w:val="20"/>
        </w:rPr>
        <w:t xml:space="preserve">doses of drugs </w:t>
      </w:r>
      <w:r w:rsidR="00146825" w:rsidRPr="00AF4001">
        <w:rPr>
          <w:rFonts w:ascii="Arial" w:hAnsi="Arial" w:cs="Arial"/>
          <w:b/>
          <w:sz w:val="20"/>
          <w:szCs w:val="20"/>
        </w:rPr>
        <w:t xml:space="preserve">recommended to be </w:t>
      </w:r>
      <w:r w:rsidR="00BE08E3" w:rsidRPr="00AF4001">
        <w:rPr>
          <w:rFonts w:ascii="Arial" w:hAnsi="Arial" w:cs="Arial"/>
          <w:b/>
          <w:sz w:val="20"/>
          <w:szCs w:val="20"/>
        </w:rPr>
        <w:t xml:space="preserve">used </w:t>
      </w:r>
      <w:r w:rsidR="00146825" w:rsidRPr="00AF4001">
        <w:rPr>
          <w:rFonts w:ascii="Arial" w:hAnsi="Arial" w:cs="Arial"/>
          <w:b/>
          <w:sz w:val="20"/>
          <w:szCs w:val="20"/>
          <w:u w:val="single"/>
        </w:rPr>
        <w:t>routinely</w:t>
      </w:r>
      <w:r w:rsidR="00146825" w:rsidRPr="00AF4001">
        <w:rPr>
          <w:rFonts w:ascii="Arial" w:hAnsi="Arial" w:cs="Arial"/>
          <w:b/>
          <w:sz w:val="20"/>
          <w:szCs w:val="20"/>
        </w:rPr>
        <w:t xml:space="preserve"> </w:t>
      </w:r>
      <w:r w:rsidR="00BE08E3" w:rsidRPr="00AF4001">
        <w:rPr>
          <w:rFonts w:ascii="Arial" w:hAnsi="Arial" w:cs="Arial"/>
          <w:b/>
          <w:sz w:val="20"/>
          <w:szCs w:val="20"/>
        </w:rPr>
        <w:t>in the treatment of</w:t>
      </w:r>
      <w:r w:rsidR="0037524D" w:rsidRPr="00AF4001">
        <w:rPr>
          <w:rFonts w:ascii="Arial" w:hAnsi="Arial" w:cs="Arial"/>
          <w:b/>
          <w:sz w:val="20"/>
          <w:szCs w:val="20"/>
        </w:rPr>
        <w:t xml:space="preserve"> certain</w:t>
      </w:r>
      <w:r w:rsidR="00BE08E3" w:rsidRPr="00AF4001">
        <w:rPr>
          <w:rFonts w:ascii="Arial" w:hAnsi="Arial" w:cs="Arial"/>
          <w:b/>
          <w:sz w:val="20"/>
          <w:szCs w:val="20"/>
        </w:rPr>
        <w:t xml:space="preserve"> contrast medium reactions</w:t>
      </w:r>
      <w:r w:rsidR="000D5369">
        <w:rPr>
          <w:rFonts w:ascii="Arial" w:hAnsi="Arial" w:cs="Arial"/>
          <w:b/>
          <w:sz w:val="20"/>
          <w:szCs w:val="20"/>
        </w:rPr>
        <w:t xml:space="preserve"> in adults</w:t>
      </w:r>
      <w:r w:rsidR="00BE08E3" w:rsidRPr="00AF4001">
        <w:rPr>
          <w:rFonts w:ascii="Arial" w:hAnsi="Arial" w:cs="Arial"/>
          <w:b/>
          <w:sz w:val="20"/>
          <w:szCs w:val="20"/>
        </w:rPr>
        <w:t>:</w:t>
      </w:r>
    </w:p>
    <w:p w14:paraId="1D64BD59" w14:textId="77777777" w:rsidR="0095468A" w:rsidRPr="00AF4001" w:rsidRDefault="0095468A" w:rsidP="00AF4001">
      <w:pPr>
        <w:spacing w:after="0"/>
        <w:rPr>
          <w:rFonts w:ascii="Arial" w:hAnsi="Arial" w:cs="Arial"/>
          <w:sz w:val="20"/>
          <w:szCs w:val="20"/>
        </w:rPr>
      </w:pPr>
    </w:p>
    <w:p w14:paraId="3CC0B67B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Atropine 0.3 mg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48255A89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Atropine 0.6mg intramuscularly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5C0F090B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Atropine 0.6mg 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47DACB94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Adrenaline 1 in 10,000 0.5ml</w:t>
      </w:r>
      <w:r>
        <w:rPr>
          <w:rFonts w:ascii="Arial" w:hAnsi="Arial" w:cs="Arial"/>
          <w:sz w:val="20"/>
          <w:szCs w:val="20"/>
        </w:rPr>
        <w:t xml:space="preserve"> (50mcg)</w:t>
      </w:r>
      <w:r w:rsidRPr="00AF4001">
        <w:rPr>
          <w:rFonts w:ascii="Arial" w:hAnsi="Arial" w:cs="Arial"/>
          <w:sz w:val="20"/>
          <w:szCs w:val="20"/>
        </w:rPr>
        <w:t xml:space="preserve"> subcutaneously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FC0CBC7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Adrenaline 1 in 10,000 0.5ml</w:t>
      </w:r>
      <w:r>
        <w:rPr>
          <w:rFonts w:ascii="Arial" w:hAnsi="Arial" w:cs="Arial"/>
          <w:sz w:val="20"/>
          <w:szCs w:val="20"/>
        </w:rPr>
        <w:t xml:space="preserve"> (50mcg)</w:t>
      </w:r>
      <w:r w:rsidRPr="00AF4001">
        <w:rPr>
          <w:rFonts w:ascii="Arial" w:hAnsi="Arial" w:cs="Arial"/>
          <w:sz w:val="20"/>
          <w:szCs w:val="20"/>
        </w:rPr>
        <w:t xml:space="preserve">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1256510F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Adrenaline 1 in 1000 0.5ml</w:t>
      </w:r>
      <w:r>
        <w:rPr>
          <w:rFonts w:ascii="Arial" w:hAnsi="Arial" w:cs="Arial"/>
          <w:sz w:val="20"/>
          <w:szCs w:val="20"/>
        </w:rPr>
        <w:t xml:space="preserve"> (0.5mg)</w:t>
      </w:r>
      <w:r w:rsidRPr="00AF4001">
        <w:rPr>
          <w:rFonts w:ascii="Arial" w:hAnsi="Arial" w:cs="Arial"/>
          <w:sz w:val="20"/>
          <w:szCs w:val="20"/>
        </w:rPr>
        <w:t xml:space="preserve">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14707608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Adrenaline 1 in 1000 0.5ml </w:t>
      </w:r>
      <w:r>
        <w:rPr>
          <w:rFonts w:ascii="Arial" w:hAnsi="Arial" w:cs="Arial"/>
          <w:sz w:val="20"/>
          <w:szCs w:val="20"/>
        </w:rPr>
        <w:t xml:space="preserve">(0.5mg) </w:t>
      </w:r>
      <w:r w:rsidRPr="00AF4001">
        <w:rPr>
          <w:rFonts w:ascii="Arial" w:hAnsi="Arial" w:cs="Arial"/>
          <w:sz w:val="20"/>
          <w:szCs w:val="20"/>
        </w:rPr>
        <w:t xml:space="preserve">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96CD29E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AF4001">
        <w:rPr>
          <w:rFonts w:ascii="Arial" w:hAnsi="Arial" w:cs="Arial"/>
          <w:sz w:val="20"/>
          <w:szCs w:val="20"/>
        </w:rPr>
        <w:t>Gelofusine</w:t>
      </w:r>
      <w:proofErr w:type="spellEnd"/>
      <w:r w:rsidRPr="00AF4001">
        <w:rPr>
          <w:rFonts w:ascii="Arial" w:hAnsi="Arial" w:cs="Arial"/>
          <w:sz w:val="20"/>
          <w:szCs w:val="20"/>
        </w:rPr>
        <w:t xml:space="preserve"> 500ml 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1ED8DCB4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Normal (0.9%) saline 500ml 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0097AF0D" w14:textId="72846283" w:rsidR="00033E63" w:rsidRPr="00AF4001" w:rsidRDefault="00F838B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Chlorphenamine 25</w:t>
      </w:r>
      <w:r w:rsidR="00033E63" w:rsidRPr="00AF4001">
        <w:rPr>
          <w:rFonts w:ascii="Arial" w:hAnsi="Arial" w:cs="Arial"/>
          <w:sz w:val="20"/>
          <w:szCs w:val="20"/>
        </w:rPr>
        <w:t xml:space="preserve">mg intramuscularly </w:t>
      </w:r>
      <w:r w:rsidR="00033E63" w:rsidRPr="00AF4001">
        <w:rPr>
          <w:rFonts w:ascii="Arial" w:hAnsi="Arial" w:cs="Arial"/>
          <w:sz w:val="20"/>
          <w:szCs w:val="20"/>
        </w:rPr>
        <w:tab/>
        <w:t>T/F</w:t>
      </w:r>
      <w:r w:rsidR="00033E63"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033E63"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="00033E63" w:rsidRPr="00AF4001">
        <w:rPr>
          <w:rFonts w:ascii="Arial" w:hAnsi="Arial" w:cs="Arial"/>
          <w:sz w:val="20"/>
          <w:szCs w:val="20"/>
        </w:rPr>
        <w:tab/>
      </w:r>
    </w:p>
    <w:p w14:paraId="5623280A" w14:textId="1275E9A7" w:rsidR="00033E63" w:rsidRPr="00AF4001" w:rsidRDefault="00F838B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Chlorphenamine</w:t>
      </w:r>
      <w:r w:rsidRPr="00AF4001" w:rsidDel="00F838BA">
        <w:rPr>
          <w:rFonts w:ascii="Arial" w:hAnsi="Arial" w:cs="Arial"/>
          <w:sz w:val="20"/>
          <w:szCs w:val="20"/>
        </w:rPr>
        <w:t xml:space="preserve"> </w:t>
      </w:r>
      <w:r w:rsidR="00033E63" w:rsidRPr="00AF40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proofErr w:type="gramEnd"/>
      <w:r w:rsidRPr="00AF4001">
        <w:rPr>
          <w:rFonts w:ascii="Arial" w:hAnsi="Arial" w:cs="Arial"/>
          <w:sz w:val="20"/>
          <w:szCs w:val="20"/>
        </w:rPr>
        <w:t xml:space="preserve">mg </w:t>
      </w:r>
      <w:r w:rsidR="00033E63" w:rsidRPr="00AF4001">
        <w:rPr>
          <w:rFonts w:ascii="Arial" w:hAnsi="Arial" w:cs="Arial"/>
          <w:sz w:val="20"/>
          <w:szCs w:val="20"/>
        </w:rPr>
        <w:t xml:space="preserve">intravenously </w:t>
      </w:r>
      <w:r>
        <w:rPr>
          <w:rFonts w:ascii="Arial" w:hAnsi="Arial" w:cs="Arial"/>
          <w:sz w:val="20"/>
          <w:szCs w:val="20"/>
        </w:rPr>
        <w:t>(slow)</w:t>
      </w:r>
      <w:r w:rsidR="00033E63" w:rsidRPr="00AF4001">
        <w:rPr>
          <w:rFonts w:ascii="Arial" w:hAnsi="Arial" w:cs="Arial"/>
          <w:sz w:val="20"/>
          <w:szCs w:val="20"/>
        </w:rPr>
        <w:tab/>
        <w:t>T/F</w:t>
      </w:r>
      <w:r w:rsidR="00033E63" w:rsidRPr="00AF4001">
        <w:rPr>
          <w:rFonts w:ascii="Arial" w:hAnsi="Arial" w:cs="Arial"/>
          <w:sz w:val="20"/>
          <w:szCs w:val="20"/>
        </w:rPr>
        <w:tab/>
        <w:t>[   ]</w:t>
      </w:r>
      <w:r w:rsidR="00033E63" w:rsidRPr="00AF4001">
        <w:rPr>
          <w:rFonts w:ascii="Arial" w:hAnsi="Arial" w:cs="Arial"/>
          <w:sz w:val="20"/>
          <w:szCs w:val="20"/>
        </w:rPr>
        <w:tab/>
      </w:r>
    </w:p>
    <w:p w14:paraId="1DC3E8D2" w14:textId="77777777" w:rsidR="00033E63" w:rsidRPr="00AF4001" w:rsidRDefault="00033E63" w:rsidP="00033E63">
      <w:pPr>
        <w:spacing w:after="0"/>
        <w:rPr>
          <w:rFonts w:ascii="Arial" w:hAnsi="Arial" w:cs="Arial"/>
          <w:sz w:val="20"/>
          <w:szCs w:val="20"/>
        </w:rPr>
      </w:pPr>
    </w:p>
    <w:p w14:paraId="7FC76F6A" w14:textId="1A72492D" w:rsidR="00033E63" w:rsidRPr="00AF4001" w:rsidRDefault="00033E63" w:rsidP="00033E63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 xml:space="preserve">Following intravenous contrast administration, administration of adrenaline 1 in 1000, 0.5ml </w:t>
      </w:r>
      <w:r w:rsidR="008B6746">
        <w:rPr>
          <w:rFonts w:ascii="Arial" w:hAnsi="Arial" w:cs="Arial"/>
          <w:b/>
          <w:sz w:val="20"/>
          <w:szCs w:val="20"/>
        </w:rPr>
        <w:t xml:space="preserve">IM </w:t>
      </w:r>
      <w:r w:rsidRPr="00AF4001">
        <w:rPr>
          <w:rFonts w:ascii="Arial" w:hAnsi="Arial" w:cs="Arial"/>
          <w:b/>
          <w:sz w:val="20"/>
          <w:szCs w:val="20"/>
        </w:rPr>
        <w:t>is appropriate in which of these clinical settings:</w:t>
      </w:r>
    </w:p>
    <w:p w14:paraId="210A3F61" w14:textId="77777777" w:rsidR="00033E63" w:rsidRPr="00AF4001" w:rsidRDefault="00033E63" w:rsidP="00033E63">
      <w:pPr>
        <w:spacing w:after="0"/>
        <w:rPr>
          <w:rFonts w:ascii="Arial" w:hAnsi="Arial" w:cs="Arial"/>
          <w:sz w:val="20"/>
          <w:szCs w:val="20"/>
        </w:rPr>
      </w:pPr>
    </w:p>
    <w:p w14:paraId="212E281C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Mild urticaria.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02C572AC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bronchospasm.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6BCCE24F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anaphylactoid reaction.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E12E8E3" w14:textId="77777777" w:rsidR="00033E63" w:rsidRPr="00AF4001" w:rsidRDefault="00E31128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hypotension</w:t>
      </w:r>
      <w:r>
        <w:rPr>
          <w:rFonts w:ascii="Arial" w:hAnsi="Arial" w:cs="Arial"/>
          <w:sz w:val="20"/>
          <w:szCs w:val="20"/>
        </w:rPr>
        <w:t xml:space="preserve"> without bradycardia</w:t>
      </w:r>
      <w:r w:rsidRPr="00AF4001">
        <w:rPr>
          <w:rFonts w:ascii="Arial" w:hAnsi="Arial" w:cs="Arial"/>
          <w:sz w:val="20"/>
          <w:szCs w:val="20"/>
        </w:rPr>
        <w:t>.</w:t>
      </w:r>
      <w:r w:rsidR="00033E63" w:rsidRPr="00AF4001">
        <w:rPr>
          <w:rFonts w:ascii="Arial" w:hAnsi="Arial" w:cs="Arial"/>
          <w:sz w:val="20"/>
          <w:szCs w:val="20"/>
        </w:rPr>
        <w:tab/>
        <w:t>T/F</w:t>
      </w:r>
      <w:r w:rsidR="00033E63"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033E63"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="00033E63" w:rsidRPr="00AF4001">
        <w:rPr>
          <w:rFonts w:ascii="Arial" w:hAnsi="Arial" w:cs="Arial"/>
          <w:sz w:val="20"/>
          <w:szCs w:val="20"/>
        </w:rPr>
        <w:tab/>
      </w:r>
    </w:p>
    <w:p w14:paraId="267D2482" w14:textId="77777777" w:rsidR="00033E63" w:rsidRPr="00AF4001" w:rsidRDefault="00CB7E58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Laryngeal</w:t>
      </w:r>
      <w:r w:rsidR="00033E63" w:rsidRPr="00AF4001">
        <w:rPr>
          <w:rFonts w:ascii="Arial" w:hAnsi="Arial" w:cs="Arial"/>
          <w:sz w:val="20"/>
          <w:szCs w:val="20"/>
        </w:rPr>
        <w:t xml:space="preserve"> oedema.</w:t>
      </w:r>
      <w:r w:rsidR="00033E63" w:rsidRPr="00AF4001">
        <w:rPr>
          <w:rFonts w:ascii="Arial" w:hAnsi="Arial" w:cs="Arial"/>
          <w:sz w:val="20"/>
          <w:szCs w:val="20"/>
        </w:rPr>
        <w:tab/>
        <w:t>T/F</w:t>
      </w:r>
      <w:r w:rsidR="00033E63"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033E63"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="00033E63" w:rsidRPr="00AF4001">
        <w:rPr>
          <w:rFonts w:ascii="Arial" w:hAnsi="Arial" w:cs="Arial"/>
          <w:sz w:val="20"/>
          <w:szCs w:val="20"/>
        </w:rPr>
        <w:tab/>
      </w:r>
    </w:p>
    <w:p w14:paraId="29EE531D" w14:textId="77777777" w:rsidR="00033E63" w:rsidRPr="00AF4001" w:rsidRDefault="00033E63" w:rsidP="00033E63">
      <w:pPr>
        <w:spacing w:after="0"/>
        <w:rPr>
          <w:rFonts w:ascii="Arial" w:hAnsi="Arial" w:cs="Arial"/>
          <w:sz w:val="20"/>
          <w:szCs w:val="20"/>
        </w:rPr>
      </w:pPr>
    </w:p>
    <w:p w14:paraId="36F748BE" w14:textId="77777777" w:rsidR="006B449B" w:rsidRPr="00AF4001" w:rsidRDefault="006B449B" w:rsidP="006B449B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 xml:space="preserve">Following intravenous contrast administration, administration of atropine </w:t>
      </w:r>
      <w:r w:rsidR="00925E59">
        <w:rPr>
          <w:rFonts w:ascii="Arial" w:hAnsi="Arial" w:cs="Arial"/>
          <w:b/>
          <w:sz w:val="20"/>
          <w:szCs w:val="20"/>
        </w:rPr>
        <w:t>0.6</w:t>
      </w:r>
      <w:r w:rsidR="00925E59" w:rsidRPr="00AF4001">
        <w:rPr>
          <w:rFonts w:ascii="Arial" w:hAnsi="Arial" w:cs="Arial"/>
          <w:b/>
          <w:sz w:val="20"/>
          <w:szCs w:val="20"/>
        </w:rPr>
        <w:t>mg is</w:t>
      </w:r>
      <w:r w:rsidRPr="00AF4001">
        <w:rPr>
          <w:rFonts w:ascii="Arial" w:hAnsi="Arial" w:cs="Arial"/>
          <w:b/>
          <w:sz w:val="20"/>
          <w:szCs w:val="20"/>
        </w:rPr>
        <w:t xml:space="preserve"> appropriate in which of these clinical settings:</w:t>
      </w:r>
    </w:p>
    <w:p w14:paraId="47AE6642" w14:textId="77777777" w:rsidR="006B449B" w:rsidRPr="00AF4001" w:rsidRDefault="006B449B" w:rsidP="006B449B">
      <w:pPr>
        <w:spacing w:after="0"/>
        <w:rPr>
          <w:rFonts w:ascii="Arial" w:hAnsi="Arial" w:cs="Arial"/>
          <w:sz w:val="20"/>
          <w:szCs w:val="20"/>
        </w:rPr>
      </w:pPr>
    </w:p>
    <w:p w14:paraId="0895C586" w14:textId="77777777" w:rsidR="006B449B" w:rsidRPr="00AF4001" w:rsidRDefault="006B449B" w:rsidP="006B449B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Severe vasovagal reaction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74C76D75" w14:textId="77777777" w:rsidR="006B449B" w:rsidRPr="00AF4001" w:rsidRDefault="006B449B" w:rsidP="006B449B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Hypotension without bradycardia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</w:t>
      </w:r>
      <w:r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1BF2228" w14:textId="77777777" w:rsidR="006B449B" w:rsidRPr="00AF4001" w:rsidRDefault="006B449B" w:rsidP="006B449B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bronchospasm with hypotension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C8E2DBA" w14:textId="77777777" w:rsidR="00033E63" w:rsidRPr="00AF4001" w:rsidRDefault="00033E63" w:rsidP="00033E63">
      <w:pPr>
        <w:tabs>
          <w:tab w:val="left" w:pos="3686"/>
        </w:tabs>
        <w:spacing w:after="0"/>
        <w:rPr>
          <w:rFonts w:ascii="Arial" w:hAnsi="Arial" w:cs="Arial"/>
          <w:sz w:val="20"/>
          <w:szCs w:val="20"/>
        </w:rPr>
      </w:pPr>
    </w:p>
    <w:p w14:paraId="2EF799F3" w14:textId="77777777" w:rsidR="00033E63" w:rsidRPr="00AF4001" w:rsidRDefault="00033E63" w:rsidP="00033E63">
      <w:pPr>
        <w:tabs>
          <w:tab w:val="left" w:pos="3686"/>
        </w:tabs>
        <w:spacing w:after="0"/>
        <w:rPr>
          <w:rFonts w:ascii="Arial" w:hAnsi="Arial" w:cs="Arial"/>
          <w:sz w:val="20"/>
          <w:szCs w:val="20"/>
        </w:rPr>
      </w:pPr>
    </w:p>
    <w:p w14:paraId="6BD9BEF7" w14:textId="77777777" w:rsidR="00033E63" w:rsidRPr="00AF4001" w:rsidRDefault="00033E63" w:rsidP="00033E63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>Following intravenous contrast administration, administration of an H1 blocker</w:t>
      </w:r>
      <w:r w:rsidR="00E16E16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E16E16">
        <w:rPr>
          <w:rFonts w:ascii="Arial" w:hAnsi="Arial" w:cs="Arial"/>
          <w:b/>
          <w:sz w:val="20"/>
          <w:szCs w:val="20"/>
        </w:rPr>
        <w:t>eg</w:t>
      </w:r>
      <w:proofErr w:type="spellEnd"/>
      <w:r w:rsidR="00E16E16">
        <w:rPr>
          <w:rFonts w:ascii="Arial" w:hAnsi="Arial" w:cs="Arial"/>
          <w:b/>
          <w:sz w:val="20"/>
          <w:szCs w:val="20"/>
        </w:rPr>
        <w:t xml:space="preserve"> Diphenhydramine)</w:t>
      </w:r>
      <w:r w:rsidRPr="00AF4001">
        <w:rPr>
          <w:rFonts w:ascii="Arial" w:hAnsi="Arial" w:cs="Arial"/>
          <w:b/>
          <w:sz w:val="20"/>
          <w:szCs w:val="20"/>
        </w:rPr>
        <w:t xml:space="preserve"> is appropriate in which of these clinical settings:</w:t>
      </w:r>
    </w:p>
    <w:p w14:paraId="1B7FF2B5" w14:textId="77777777" w:rsidR="00033E63" w:rsidRPr="00AF4001" w:rsidRDefault="00033E63" w:rsidP="00033E63">
      <w:pPr>
        <w:spacing w:after="0"/>
        <w:rPr>
          <w:rFonts w:ascii="Arial" w:hAnsi="Arial" w:cs="Arial"/>
          <w:sz w:val="20"/>
          <w:szCs w:val="20"/>
        </w:rPr>
      </w:pPr>
    </w:p>
    <w:p w14:paraId="168ECFAA" w14:textId="37570CCE" w:rsidR="00033E63" w:rsidRPr="00AF4001" w:rsidRDefault="00350CC2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Moderate urticaria</w:t>
      </w:r>
      <w:r w:rsidRPr="00AF4001">
        <w:rPr>
          <w:rFonts w:ascii="Arial" w:hAnsi="Arial" w:cs="Arial"/>
          <w:sz w:val="20"/>
          <w:szCs w:val="20"/>
        </w:rPr>
        <w:t>.</w:t>
      </w:r>
      <w:r w:rsidR="00033E63" w:rsidRPr="00AF4001">
        <w:rPr>
          <w:rFonts w:ascii="Arial" w:hAnsi="Arial" w:cs="Arial"/>
          <w:sz w:val="20"/>
          <w:szCs w:val="20"/>
        </w:rPr>
        <w:tab/>
        <w:t>T/F</w:t>
      </w:r>
      <w:r w:rsidR="00033E63"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033E63"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="00033E63" w:rsidRPr="00AF4001">
        <w:rPr>
          <w:rFonts w:ascii="Arial" w:hAnsi="Arial" w:cs="Arial"/>
          <w:sz w:val="20"/>
          <w:szCs w:val="20"/>
        </w:rPr>
        <w:tab/>
      </w:r>
    </w:p>
    <w:p w14:paraId="7FC1724A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Hypotension without bradycardia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B4A704D" w14:textId="77777777" w:rsidR="00033E63" w:rsidRPr="00AF4001" w:rsidRDefault="00033E63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Hypotension with bradycardia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Pr="00AF4001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1C317B6" w14:textId="77777777" w:rsidR="00033E63" w:rsidRDefault="00033E63" w:rsidP="00033E63">
      <w:pPr>
        <w:spacing w:after="0"/>
      </w:pPr>
    </w:p>
    <w:p w14:paraId="24715D83" w14:textId="77777777" w:rsidR="001D3840" w:rsidRDefault="001D3840" w:rsidP="007B29F4">
      <w:pPr>
        <w:spacing w:after="0"/>
      </w:pPr>
    </w:p>
    <w:p w14:paraId="2C1D2D81" w14:textId="77777777" w:rsidR="001D3840" w:rsidRDefault="001D3840" w:rsidP="007B29F4">
      <w:pPr>
        <w:spacing w:after="0"/>
      </w:pPr>
    </w:p>
    <w:p w14:paraId="76676934" w14:textId="77777777" w:rsidR="001D3840" w:rsidRDefault="001D3840" w:rsidP="001D3840">
      <w:pPr>
        <w:spacing w:after="0"/>
      </w:pPr>
    </w:p>
    <w:p w14:paraId="783BEAB2" w14:textId="77777777" w:rsidR="006A10CC" w:rsidRDefault="006A10CC" w:rsidP="001D3840">
      <w:pPr>
        <w:spacing w:after="0"/>
      </w:pPr>
    </w:p>
    <w:p w14:paraId="1342DF8A" w14:textId="35215F87" w:rsidR="00E16E16" w:rsidRDefault="001D3840" w:rsidP="007B29F4">
      <w:pPr>
        <w:spacing w:after="0"/>
        <w:rPr>
          <w:sz w:val="16"/>
        </w:rPr>
      </w:pPr>
      <w:r>
        <w:rPr>
          <w:sz w:val="16"/>
        </w:rPr>
        <w:t xml:space="preserve">   </w:t>
      </w:r>
    </w:p>
    <w:p w14:paraId="0786673C" w14:textId="77777777" w:rsidR="00E16E16" w:rsidRDefault="00E16E16">
      <w:pPr>
        <w:spacing w:after="0" w:line="240" w:lineRule="auto"/>
        <w:rPr>
          <w:sz w:val="16"/>
        </w:rPr>
      </w:pPr>
      <w:r>
        <w:rPr>
          <w:sz w:val="16"/>
        </w:rPr>
        <w:br w:type="page"/>
      </w:r>
    </w:p>
    <w:p w14:paraId="4A3321D1" w14:textId="77777777" w:rsidR="001D3840" w:rsidRDefault="001D3840" w:rsidP="007B29F4">
      <w:pPr>
        <w:spacing w:after="0"/>
        <w:rPr>
          <w:sz w:val="16"/>
        </w:rPr>
      </w:pPr>
    </w:p>
    <w:p w14:paraId="26A53189" w14:textId="77777777" w:rsidR="00C4291D" w:rsidRPr="001129DA" w:rsidRDefault="001129DA" w:rsidP="001129DA">
      <w:pPr>
        <w:spacing w:after="0"/>
        <w:jc w:val="center"/>
        <w:rPr>
          <w:b/>
          <w:u w:val="single"/>
        </w:rPr>
      </w:pPr>
      <w:r w:rsidRPr="001129DA">
        <w:rPr>
          <w:b/>
          <w:u w:val="single"/>
        </w:rPr>
        <w:t>ANSWER SHEET</w:t>
      </w:r>
    </w:p>
    <w:p w14:paraId="2A6A09BF" w14:textId="77777777" w:rsidR="001129DA" w:rsidRDefault="001129DA" w:rsidP="007B29F4">
      <w:pPr>
        <w:spacing w:after="0"/>
      </w:pPr>
    </w:p>
    <w:p w14:paraId="4104A7F9" w14:textId="77777777" w:rsidR="001129DA" w:rsidRPr="00AF4001" w:rsidRDefault="001129DA" w:rsidP="001129DA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>Depending upon the type of contrast medium reaction, different drugs are used for treatment.  The following are standard concentrations and doses of drugs recommended</w:t>
      </w:r>
      <w:r w:rsidRPr="00AF4001">
        <w:rPr>
          <w:rFonts w:ascii="Arial" w:hAnsi="Arial" w:cs="Arial"/>
          <w:b/>
          <w:sz w:val="20"/>
          <w:szCs w:val="20"/>
          <w:vertAlign w:val="superscript"/>
        </w:rPr>
        <w:t>***</w:t>
      </w:r>
      <w:r w:rsidRPr="00AF4001">
        <w:rPr>
          <w:rFonts w:ascii="Arial" w:hAnsi="Arial" w:cs="Arial"/>
          <w:b/>
          <w:sz w:val="20"/>
          <w:szCs w:val="20"/>
        </w:rPr>
        <w:t xml:space="preserve"> to be used </w:t>
      </w:r>
      <w:r w:rsidRPr="00AF4001">
        <w:rPr>
          <w:rFonts w:ascii="Arial" w:hAnsi="Arial" w:cs="Arial"/>
          <w:b/>
          <w:sz w:val="20"/>
          <w:szCs w:val="20"/>
          <w:u w:val="single"/>
        </w:rPr>
        <w:t>routinely</w:t>
      </w:r>
      <w:r w:rsidRPr="00AF4001">
        <w:rPr>
          <w:rFonts w:ascii="Arial" w:hAnsi="Arial" w:cs="Arial"/>
          <w:b/>
          <w:sz w:val="20"/>
          <w:szCs w:val="20"/>
        </w:rPr>
        <w:t xml:space="preserve"> in the treatment of certain contrast medium reactions</w:t>
      </w:r>
      <w:r w:rsidR="000D5369">
        <w:rPr>
          <w:rFonts w:ascii="Arial" w:hAnsi="Arial" w:cs="Arial"/>
          <w:b/>
          <w:sz w:val="20"/>
          <w:szCs w:val="20"/>
        </w:rPr>
        <w:t xml:space="preserve"> in adults</w:t>
      </w:r>
      <w:r w:rsidRPr="00AF4001">
        <w:rPr>
          <w:rFonts w:ascii="Arial" w:hAnsi="Arial" w:cs="Arial"/>
          <w:b/>
          <w:sz w:val="20"/>
          <w:szCs w:val="20"/>
        </w:rPr>
        <w:t>:</w:t>
      </w:r>
    </w:p>
    <w:p w14:paraId="6AACCF26" w14:textId="77777777" w:rsidR="001129DA" w:rsidRPr="00AF4001" w:rsidRDefault="001129DA" w:rsidP="001129DA">
      <w:pPr>
        <w:spacing w:after="0"/>
        <w:rPr>
          <w:rFonts w:ascii="Arial" w:hAnsi="Arial" w:cs="Arial"/>
          <w:sz w:val="20"/>
          <w:szCs w:val="20"/>
        </w:rPr>
      </w:pPr>
    </w:p>
    <w:p w14:paraId="0293E0E4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Atropine 0.3 mg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033E63" w:rsidRPr="00033E63">
        <w:rPr>
          <w:rFonts w:ascii="Arial" w:hAnsi="Arial" w:cs="Arial"/>
          <w:b/>
          <w:sz w:val="20"/>
          <w:szCs w:val="20"/>
        </w:rPr>
        <w:t>F</w:t>
      </w:r>
      <w:r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7E273682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Atropine 0.6mg intramuscularly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033E63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033E63" w:rsidRPr="00033E63">
        <w:rPr>
          <w:rFonts w:ascii="Arial" w:hAnsi="Arial" w:cs="Arial"/>
          <w:b/>
          <w:sz w:val="20"/>
          <w:szCs w:val="20"/>
        </w:rPr>
        <w:t>F</w:t>
      </w:r>
      <w:r w:rsidR="00033E63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41631576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Atropine 0.6mg 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EF5CE5" w:rsidRPr="00EF5CE5">
        <w:rPr>
          <w:rFonts w:ascii="Arial" w:hAnsi="Arial" w:cs="Arial"/>
          <w:b/>
          <w:sz w:val="20"/>
          <w:szCs w:val="20"/>
        </w:rPr>
        <w:t>T</w:t>
      </w:r>
      <w:r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113B2091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Adrenaline 1 in 10,000 0.5ml</w:t>
      </w:r>
      <w:r w:rsidR="00033E63">
        <w:rPr>
          <w:rFonts w:ascii="Arial" w:hAnsi="Arial" w:cs="Arial"/>
          <w:sz w:val="20"/>
          <w:szCs w:val="20"/>
        </w:rPr>
        <w:t xml:space="preserve"> (50mcg)</w:t>
      </w:r>
      <w:r w:rsidRPr="00AF4001">
        <w:rPr>
          <w:rFonts w:ascii="Arial" w:hAnsi="Arial" w:cs="Arial"/>
          <w:sz w:val="20"/>
          <w:szCs w:val="20"/>
        </w:rPr>
        <w:t xml:space="preserve"> subcutaneously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033E63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033E63" w:rsidRPr="00033E63">
        <w:rPr>
          <w:rFonts w:ascii="Arial" w:hAnsi="Arial" w:cs="Arial"/>
          <w:b/>
          <w:sz w:val="20"/>
          <w:szCs w:val="20"/>
        </w:rPr>
        <w:t>F</w:t>
      </w:r>
      <w:r w:rsidR="00033E63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45D2635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Adrenaline 1 in 10,000 0.5ml</w:t>
      </w:r>
      <w:r w:rsidR="00033E63">
        <w:rPr>
          <w:rFonts w:ascii="Arial" w:hAnsi="Arial" w:cs="Arial"/>
          <w:sz w:val="20"/>
          <w:szCs w:val="20"/>
        </w:rPr>
        <w:t xml:space="preserve"> (50mcg)</w:t>
      </w:r>
      <w:r w:rsidRPr="00AF4001">
        <w:rPr>
          <w:rFonts w:ascii="Arial" w:hAnsi="Arial" w:cs="Arial"/>
          <w:sz w:val="20"/>
          <w:szCs w:val="20"/>
        </w:rPr>
        <w:t xml:space="preserve">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033E63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033E63" w:rsidRPr="00033E63">
        <w:rPr>
          <w:rFonts w:ascii="Arial" w:hAnsi="Arial" w:cs="Arial"/>
          <w:b/>
          <w:sz w:val="20"/>
          <w:szCs w:val="20"/>
        </w:rPr>
        <w:t>F</w:t>
      </w:r>
      <w:r w:rsidR="00033E63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48F7654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Adrenaline 1 in 1000 0.5ml</w:t>
      </w:r>
      <w:r w:rsidR="00033E63">
        <w:rPr>
          <w:rFonts w:ascii="Arial" w:hAnsi="Arial" w:cs="Arial"/>
          <w:sz w:val="20"/>
          <w:szCs w:val="20"/>
        </w:rPr>
        <w:t xml:space="preserve"> (0.5mg)</w:t>
      </w:r>
      <w:r w:rsidRPr="00AF4001">
        <w:rPr>
          <w:rFonts w:ascii="Arial" w:hAnsi="Arial" w:cs="Arial"/>
          <w:sz w:val="20"/>
          <w:szCs w:val="20"/>
        </w:rPr>
        <w:t xml:space="preserve">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EF5CE5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EF5CE5" w:rsidRPr="00EF5CE5">
        <w:rPr>
          <w:rFonts w:ascii="Arial" w:hAnsi="Arial" w:cs="Arial"/>
          <w:b/>
          <w:sz w:val="20"/>
          <w:szCs w:val="20"/>
        </w:rPr>
        <w:t>T</w:t>
      </w:r>
      <w:r w:rsidR="00EF5CE5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EBB3B66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Adrenaline 1 in 1000 0.5ml </w:t>
      </w:r>
      <w:r w:rsidR="00033E63">
        <w:rPr>
          <w:rFonts w:ascii="Arial" w:hAnsi="Arial" w:cs="Arial"/>
          <w:sz w:val="20"/>
          <w:szCs w:val="20"/>
        </w:rPr>
        <w:t xml:space="preserve">(0.5mg) </w:t>
      </w:r>
      <w:r w:rsidRPr="00AF4001">
        <w:rPr>
          <w:rFonts w:ascii="Arial" w:hAnsi="Arial" w:cs="Arial"/>
          <w:sz w:val="20"/>
          <w:szCs w:val="20"/>
        </w:rPr>
        <w:t xml:space="preserve">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033E63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033E63" w:rsidRPr="00033E63">
        <w:rPr>
          <w:rFonts w:ascii="Arial" w:hAnsi="Arial" w:cs="Arial"/>
          <w:b/>
          <w:sz w:val="20"/>
          <w:szCs w:val="20"/>
        </w:rPr>
        <w:t>F</w:t>
      </w:r>
      <w:r w:rsidR="00033E63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5FE28B73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AF4001">
        <w:rPr>
          <w:rFonts w:ascii="Arial" w:hAnsi="Arial" w:cs="Arial"/>
          <w:sz w:val="20"/>
          <w:szCs w:val="20"/>
        </w:rPr>
        <w:t>Gelofusine</w:t>
      </w:r>
      <w:proofErr w:type="spellEnd"/>
      <w:r w:rsidRPr="00AF4001">
        <w:rPr>
          <w:rFonts w:ascii="Arial" w:hAnsi="Arial" w:cs="Arial"/>
          <w:sz w:val="20"/>
          <w:szCs w:val="20"/>
        </w:rPr>
        <w:t xml:space="preserve"> 500ml 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033E63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033E63" w:rsidRPr="00033E63">
        <w:rPr>
          <w:rFonts w:ascii="Arial" w:hAnsi="Arial" w:cs="Arial"/>
          <w:b/>
          <w:sz w:val="20"/>
          <w:szCs w:val="20"/>
        </w:rPr>
        <w:t>F</w:t>
      </w:r>
      <w:r w:rsidR="00033E63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110C9AFD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Normal (0.9%) saline 500ml intravenously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EF5CE5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EF5CE5" w:rsidRPr="00EF5CE5">
        <w:rPr>
          <w:rFonts w:ascii="Arial" w:hAnsi="Arial" w:cs="Arial"/>
          <w:b/>
          <w:sz w:val="20"/>
          <w:szCs w:val="20"/>
        </w:rPr>
        <w:t>T</w:t>
      </w:r>
      <w:r w:rsidR="00EF5CE5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BA29814" w14:textId="77777777" w:rsidR="00F838BA" w:rsidRPr="00AF4001" w:rsidRDefault="00F838BA" w:rsidP="00F838BA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Chlorphenamine 25</w:t>
      </w:r>
      <w:r w:rsidRPr="00AF4001">
        <w:rPr>
          <w:rFonts w:ascii="Arial" w:hAnsi="Arial" w:cs="Arial"/>
          <w:sz w:val="20"/>
          <w:szCs w:val="20"/>
        </w:rPr>
        <w:t xml:space="preserve">mg intramuscularly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>[</w:t>
      </w:r>
      <w:r w:rsidRPr="006E56B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6E56BD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</w:t>
      </w:r>
      <w:r w:rsidRPr="00AF4001">
        <w:rPr>
          <w:rFonts w:ascii="Arial" w:hAnsi="Arial" w:cs="Arial"/>
          <w:sz w:val="20"/>
          <w:szCs w:val="20"/>
        </w:rPr>
        <w:t>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17B10BA3" w14:textId="77777777" w:rsidR="00F838BA" w:rsidRPr="00AF4001" w:rsidRDefault="00F838BA" w:rsidP="00F838BA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Chlorphenamine</w:t>
      </w:r>
      <w:r w:rsidRPr="00AF4001" w:rsidDel="00F838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AF4001">
        <w:rPr>
          <w:rFonts w:ascii="Arial" w:hAnsi="Arial" w:cs="Arial"/>
          <w:sz w:val="20"/>
          <w:szCs w:val="20"/>
        </w:rPr>
        <w:t xml:space="preserve">mg intravenously </w:t>
      </w:r>
      <w:r>
        <w:rPr>
          <w:rFonts w:ascii="Arial" w:hAnsi="Arial" w:cs="Arial"/>
          <w:sz w:val="20"/>
          <w:szCs w:val="20"/>
        </w:rPr>
        <w:t>(slow)</w:t>
      </w:r>
      <w:r>
        <w:rPr>
          <w:rFonts w:ascii="Arial" w:hAnsi="Arial" w:cs="Arial"/>
          <w:sz w:val="20"/>
          <w:szCs w:val="20"/>
        </w:rPr>
        <w:tab/>
        <w:t>T/F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[</w:t>
      </w:r>
      <w:proofErr w:type="gramStart"/>
      <w:r w:rsidRPr="006E56BD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E56BD">
        <w:rPr>
          <w:rFonts w:ascii="Arial" w:hAnsi="Arial" w:cs="Arial"/>
          <w:b/>
          <w:sz w:val="20"/>
          <w:szCs w:val="20"/>
        </w:rPr>
        <w:t>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018CB80F" w14:textId="401FA60C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ab/>
      </w:r>
    </w:p>
    <w:p w14:paraId="0E7DCA54" w14:textId="77777777" w:rsidR="001129DA" w:rsidRPr="00AF4001" w:rsidRDefault="001129DA" w:rsidP="001129DA">
      <w:pPr>
        <w:spacing w:after="0"/>
        <w:rPr>
          <w:rFonts w:ascii="Arial" w:hAnsi="Arial" w:cs="Arial"/>
          <w:sz w:val="20"/>
          <w:szCs w:val="20"/>
        </w:rPr>
      </w:pPr>
    </w:p>
    <w:p w14:paraId="0AC7B8CF" w14:textId="770E6458" w:rsidR="001129DA" w:rsidRPr="00AF4001" w:rsidRDefault="001129DA" w:rsidP="001129DA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 xml:space="preserve">Following intravenous contrast administration, administration of adrenaline 1 in 1000, 0.5ml </w:t>
      </w:r>
      <w:r w:rsidR="007035E8">
        <w:rPr>
          <w:rFonts w:ascii="Arial" w:hAnsi="Arial" w:cs="Arial"/>
          <w:b/>
          <w:sz w:val="20"/>
          <w:szCs w:val="20"/>
        </w:rPr>
        <w:t xml:space="preserve">IM </w:t>
      </w:r>
      <w:r w:rsidRPr="00AF4001">
        <w:rPr>
          <w:rFonts w:ascii="Arial" w:hAnsi="Arial" w:cs="Arial"/>
          <w:b/>
          <w:sz w:val="20"/>
          <w:szCs w:val="20"/>
        </w:rPr>
        <w:t>is appropriate in which of these clinical settings:</w:t>
      </w:r>
    </w:p>
    <w:p w14:paraId="2B099655" w14:textId="77777777" w:rsidR="001129DA" w:rsidRPr="00AF4001" w:rsidRDefault="001129DA" w:rsidP="001129DA">
      <w:pPr>
        <w:spacing w:after="0"/>
        <w:rPr>
          <w:rFonts w:ascii="Arial" w:hAnsi="Arial" w:cs="Arial"/>
          <w:sz w:val="20"/>
          <w:szCs w:val="20"/>
        </w:rPr>
      </w:pPr>
    </w:p>
    <w:p w14:paraId="29D914C2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Mild urticaria.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6B449B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6B449B" w:rsidRPr="00033E63">
        <w:rPr>
          <w:rFonts w:ascii="Arial" w:hAnsi="Arial" w:cs="Arial"/>
          <w:b/>
          <w:sz w:val="20"/>
          <w:szCs w:val="20"/>
        </w:rPr>
        <w:t>F</w:t>
      </w:r>
      <w:r w:rsidR="006B449B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07FE1874" w14:textId="77777777" w:rsidR="001129DA" w:rsidRPr="00AF4001" w:rsidRDefault="006B449B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1129DA" w:rsidRPr="00AF4001">
        <w:rPr>
          <w:rFonts w:ascii="Arial" w:hAnsi="Arial" w:cs="Arial"/>
          <w:sz w:val="20"/>
          <w:szCs w:val="20"/>
        </w:rPr>
        <w:t>ronchospasm</w:t>
      </w:r>
      <w:r>
        <w:rPr>
          <w:rFonts w:ascii="Arial" w:hAnsi="Arial" w:cs="Arial"/>
          <w:sz w:val="20"/>
          <w:szCs w:val="20"/>
        </w:rPr>
        <w:t xml:space="preserve"> with hypotension</w:t>
      </w:r>
      <w:r w:rsidR="001129DA" w:rsidRPr="00AF4001">
        <w:rPr>
          <w:rFonts w:ascii="Arial" w:hAnsi="Arial" w:cs="Arial"/>
          <w:sz w:val="20"/>
          <w:szCs w:val="20"/>
        </w:rPr>
        <w:t>.</w:t>
      </w:r>
      <w:r w:rsidR="001129DA" w:rsidRPr="00AF4001">
        <w:rPr>
          <w:rFonts w:ascii="Arial" w:hAnsi="Arial" w:cs="Arial"/>
          <w:sz w:val="20"/>
          <w:szCs w:val="20"/>
        </w:rPr>
        <w:tab/>
        <w:t>T/F</w:t>
      </w:r>
      <w:r w:rsidR="001129DA"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EF5CE5">
        <w:rPr>
          <w:rFonts w:ascii="Arial" w:hAnsi="Arial" w:cs="Arial"/>
          <w:b/>
          <w:sz w:val="20"/>
          <w:szCs w:val="20"/>
        </w:rPr>
        <w:t>T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="001129DA" w:rsidRPr="00AF4001">
        <w:rPr>
          <w:rFonts w:ascii="Arial" w:hAnsi="Arial" w:cs="Arial"/>
          <w:sz w:val="20"/>
          <w:szCs w:val="20"/>
        </w:rPr>
        <w:tab/>
      </w:r>
    </w:p>
    <w:p w14:paraId="39FCDE4A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anaphylactoid reaction.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EF5CE5">
        <w:rPr>
          <w:rFonts w:ascii="Arial" w:hAnsi="Arial" w:cs="Arial"/>
          <w:b/>
          <w:sz w:val="20"/>
          <w:szCs w:val="20"/>
        </w:rPr>
        <w:t>T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4E88B4C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hypotension</w:t>
      </w:r>
      <w:r w:rsidR="00E31128">
        <w:rPr>
          <w:rFonts w:ascii="Arial" w:hAnsi="Arial" w:cs="Arial"/>
          <w:sz w:val="20"/>
          <w:szCs w:val="20"/>
        </w:rPr>
        <w:t xml:space="preserve"> without bradycardia</w:t>
      </w:r>
      <w:r w:rsidRPr="00AF4001">
        <w:rPr>
          <w:rFonts w:ascii="Arial" w:hAnsi="Arial" w:cs="Arial"/>
          <w:sz w:val="20"/>
          <w:szCs w:val="20"/>
        </w:rPr>
        <w:t>.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EF5CE5">
        <w:rPr>
          <w:rFonts w:ascii="Arial" w:hAnsi="Arial" w:cs="Arial"/>
          <w:b/>
          <w:sz w:val="20"/>
          <w:szCs w:val="20"/>
        </w:rPr>
        <w:t>T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5834ACA3" w14:textId="77777777" w:rsidR="001129DA" w:rsidRPr="00AF4001" w:rsidRDefault="00CB7E58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Laryngeal</w:t>
      </w:r>
      <w:r w:rsidR="001129DA" w:rsidRPr="00AF4001">
        <w:rPr>
          <w:rFonts w:ascii="Arial" w:hAnsi="Arial" w:cs="Arial"/>
          <w:sz w:val="20"/>
          <w:szCs w:val="20"/>
        </w:rPr>
        <w:t xml:space="preserve"> oedema.</w:t>
      </w:r>
      <w:r w:rsidR="001129DA" w:rsidRPr="00AF4001">
        <w:rPr>
          <w:rFonts w:ascii="Arial" w:hAnsi="Arial" w:cs="Arial"/>
          <w:sz w:val="20"/>
          <w:szCs w:val="20"/>
        </w:rPr>
        <w:tab/>
        <w:t>T/F</w:t>
      </w:r>
      <w:r w:rsidR="001129DA"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EF5CE5">
        <w:rPr>
          <w:rFonts w:ascii="Arial" w:hAnsi="Arial" w:cs="Arial"/>
          <w:b/>
          <w:sz w:val="20"/>
          <w:szCs w:val="20"/>
        </w:rPr>
        <w:t>T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="001129DA" w:rsidRPr="00AF4001">
        <w:rPr>
          <w:rFonts w:ascii="Arial" w:hAnsi="Arial" w:cs="Arial"/>
          <w:sz w:val="20"/>
          <w:szCs w:val="20"/>
        </w:rPr>
        <w:tab/>
      </w:r>
    </w:p>
    <w:p w14:paraId="77CFD4BC" w14:textId="77777777" w:rsidR="001129DA" w:rsidRPr="00AF4001" w:rsidRDefault="001129DA" w:rsidP="001129DA">
      <w:pPr>
        <w:spacing w:after="0"/>
        <w:rPr>
          <w:rFonts w:ascii="Arial" w:hAnsi="Arial" w:cs="Arial"/>
          <w:sz w:val="20"/>
          <w:szCs w:val="20"/>
        </w:rPr>
      </w:pPr>
    </w:p>
    <w:p w14:paraId="7B21233C" w14:textId="77777777" w:rsidR="001129DA" w:rsidRPr="00AF4001" w:rsidRDefault="001129DA" w:rsidP="001129DA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 xml:space="preserve">Following intravenous contrast administration, administration of atropine </w:t>
      </w:r>
      <w:r w:rsidR="00033E63">
        <w:rPr>
          <w:rFonts w:ascii="Arial" w:hAnsi="Arial" w:cs="Arial"/>
          <w:b/>
          <w:sz w:val="20"/>
          <w:szCs w:val="20"/>
        </w:rPr>
        <w:t>0.6</w:t>
      </w:r>
      <w:r w:rsidRPr="00AF4001">
        <w:rPr>
          <w:rFonts w:ascii="Arial" w:hAnsi="Arial" w:cs="Arial"/>
          <w:b/>
          <w:sz w:val="20"/>
          <w:szCs w:val="20"/>
        </w:rPr>
        <w:t>mg is appropriate in which of these clinical settings:</w:t>
      </w:r>
    </w:p>
    <w:p w14:paraId="4151A736" w14:textId="77777777" w:rsidR="001129DA" w:rsidRPr="00AF4001" w:rsidRDefault="001129DA" w:rsidP="001129DA">
      <w:pPr>
        <w:spacing w:after="0"/>
        <w:rPr>
          <w:rFonts w:ascii="Arial" w:hAnsi="Arial" w:cs="Arial"/>
          <w:sz w:val="20"/>
          <w:szCs w:val="20"/>
        </w:rPr>
      </w:pPr>
    </w:p>
    <w:p w14:paraId="7488AA8A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Severe vasovagal reaction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EF5CE5">
        <w:rPr>
          <w:rFonts w:ascii="Arial" w:hAnsi="Arial" w:cs="Arial"/>
          <w:b/>
          <w:sz w:val="20"/>
          <w:szCs w:val="20"/>
        </w:rPr>
        <w:t>T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A036DDD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Hypotension without bradycardia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  <w:t xml:space="preserve">[ </w:t>
      </w:r>
      <w:proofErr w:type="gramStart"/>
      <w:r w:rsidR="006B449B" w:rsidRPr="006B449B">
        <w:rPr>
          <w:rFonts w:ascii="Arial" w:hAnsi="Arial" w:cs="Arial"/>
          <w:b/>
          <w:sz w:val="20"/>
          <w:szCs w:val="20"/>
        </w:rPr>
        <w:t>F</w:t>
      </w:r>
      <w:r w:rsidR="006B449B">
        <w:rPr>
          <w:rFonts w:ascii="Arial" w:hAnsi="Arial" w:cs="Arial"/>
          <w:b/>
          <w:sz w:val="20"/>
          <w:szCs w:val="20"/>
        </w:rPr>
        <w:t xml:space="preserve"> </w:t>
      </w:r>
      <w:r w:rsidRPr="00AF4001">
        <w:rPr>
          <w:rFonts w:ascii="Arial" w:hAnsi="Arial" w:cs="Arial"/>
          <w:sz w:val="20"/>
          <w:szCs w:val="20"/>
        </w:rPr>
        <w:t>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09A8955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Severe bronchospasm with hypotension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>[</w:t>
      </w:r>
      <w:r w:rsidR="000E73E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E73E0" w:rsidRPr="006B449B">
        <w:rPr>
          <w:rFonts w:ascii="Arial" w:hAnsi="Arial" w:cs="Arial"/>
          <w:b/>
          <w:sz w:val="20"/>
          <w:szCs w:val="20"/>
        </w:rPr>
        <w:t>F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339357BF" w14:textId="77777777" w:rsidR="001129DA" w:rsidRPr="00AF4001" w:rsidRDefault="001129DA" w:rsidP="001129DA">
      <w:pPr>
        <w:tabs>
          <w:tab w:val="left" w:pos="3686"/>
        </w:tabs>
        <w:spacing w:after="0"/>
        <w:rPr>
          <w:rFonts w:ascii="Arial" w:hAnsi="Arial" w:cs="Arial"/>
          <w:sz w:val="20"/>
          <w:szCs w:val="20"/>
        </w:rPr>
      </w:pPr>
    </w:p>
    <w:p w14:paraId="3B08C07E" w14:textId="77777777" w:rsidR="001129DA" w:rsidRPr="00AF4001" w:rsidRDefault="001129DA" w:rsidP="001129DA">
      <w:pPr>
        <w:tabs>
          <w:tab w:val="left" w:pos="3686"/>
        </w:tabs>
        <w:spacing w:after="0"/>
        <w:rPr>
          <w:rFonts w:ascii="Arial" w:hAnsi="Arial" w:cs="Arial"/>
          <w:sz w:val="20"/>
          <w:szCs w:val="20"/>
        </w:rPr>
      </w:pPr>
    </w:p>
    <w:p w14:paraId="59CD7AC9" w14:textId="54E66255" w:rsidR="001129DA" w:rsidRPr="00AF4001" w:rsidRDefault="001129DA" w:rsidP="001129DA">
      <w:pPr>
        <w:spacing w:after="0"/>
        <w:rPr>
          <w:rFonts w:ascii="Arial" w:hAnsi="Arial" w:cs="Arial"/>
          <w:b/>
          <w:sz w:val="20"/>
          <w:szCs w:val="20"/>
        </w:rPr>
      </w:pPr>
      <w:r w:rsidRPr="00AF4001">
        <w:rPr>
          <w:rFonts w:ascii="Arial" w:hAnsi="Arial" w:cs="Arial"/>
          <w:b/>
          <w:sz w:val="20"/>
          <w:szCs w:val="20"/>
        </w:rPr>
        <w:t xml:space="preserve">Following intravenous contrast administration, administration of an </w:t>
      </w:r>
      <w:r w:rsidR="00F838BA">
        <w:rPr>
          <w:rFonts w:ascii="Arial" w:hAnsi="Arial" w:cs="Arial"/>
          <w:b/>
          <w:sz w:val="20"/>
          <w:szCs w:val="20"/>
        </w:rPr>
        <w:t>antihistamine</w:t>
      </w:r>
      <w:r w:rsidRPr="00AF4001">
        <w:rPr>
          <w:rFonts w:ascii="Arial" w:hAnsi="Arial" w:cs="Arial"/>
          <w:b/>
          <w:sz w:val="20"/>
          <w:szCs w:val="20"/>
        </w:rPr>
        <w:t xml:space="preserve"> is appropriate in which of these clinical settings:</w:t>
      </w:r>
    </w:p>
    <w:p w14:paraId="3AEC6921" w14:textId="77777777" w:rsidR="001129DA" w:rsidRPr="00AF4001" w:rsidRDefault="001129DA" w:rsidP="001129DA">
      <w:pPr>
        <w:spacing w:after="0"/>
        <w:rPr>
          <w:rFonts w:ascii="Arial" w:hAnsi="Arial" w:cs="Arial"/>
          <w:sz w:val="20"/>
          <w:szCs w:val="20"/>
        </w:rPr>
      </w:pPr>
    </w:p>
    <w:p w14:paraId="1A89F759" w14:textId="1BD28194" w:rsidR="001129DA" w:rsidRPr="00AF4001" w:rsidRDefault="00350CC2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Moderate urticaria</w:t>
      </w:r>
      <w:r w:rsidR="001129DA" w:rsidRPr="00AF4001">
        <w:rPr>
          <w:rFonts w:ascii="Arial" w:hAnsi="Arial" w:cs="Arial"/>
          <w:sz w:val="20"/>
          <w:szCs w:val="20"/>
        </w:rPr>
        <w:t>.</w:t>
      </w:r>
      <w:r w:rsidR="001129DA" w:rsidRPr="00AF4001">
        <w:rPr>
          <w:rFonts w:ascii="Arial" w:hAnsi="Arial" w:cs="Arial"/>
          <w:sz w:val="20"/>
          <w:szCs w:val="20"/>
        </w:rPr>
        <w:tab/>
        <w:t>T/F</w:t>
      </w:r>
      <w:r w:rsidR="001129DA"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EF5CE5">
        <w:rPr>
          <w:rFonts w:ascii="Arial" w:hAnsi="Arial" w:cs="Arial"/>
          <w:b/>
          <w:sz w:val="20"/>
          <w:szCs w:val="20"/>
        </w:rPr>
        <w:t>T</w:t>
      </w:r>
      <w:r w:rsidR="003C2657" w:rsidRPr="00AF4001">
        <w:rPr>
          <w:rFonts w:ascii="Arial" w:hAnsi="Arial" w:cs="Arial"/>
          <w:sz w:val="20"/>
          <w:szCs w:val="20"/>
        </w:rPr>
        <w:t xml:space="preserve"> ]</w:t>
      </w:r>
      <w:proofErr w:type="gramEnd"/>
      <w:r w:rsidR="001129DA" w:rsidRPr="00AF4001">
        <w:rPr>
          <w:rFonts w:ascii="Arial" w:hAnsi="Arial" w:cs="Arial"/>
          <w:sz w:val="20"/>
          <w:szCs w:val="20"/>
        </w:rPr>
        <w:tab/>
      </w:r>
    </w:p>
    <w:p w14:paraId="39E2DB70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 xml:space="preserve">Hypotension without bradycardia 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6B449B">
        <w:rPr>
          <w:rFonts w:ascii="Arial" w:hAnsi="Arial" w:cs="Arial"/>
          <w:b/>
          <w:sz w:val="20"/>
          <w:szCs w:val="20"/>
        </w:rPr>
        <w:t>F</w:t>
      </w:r>
      <w:r w:rsidR="003C2657">
        <w:rPr>
          <w:rFonts w:ascii="Arial" w:hAnsi="Arial" w:cs="Arial"/>
          <w:b/>
          <w:sz w:val="20"/>
          <w:szCs w:val="20"/>
        </w:rPr>
        <w:t xml:space="preserve"> </w:t>
      </w:r>
      <w:r w:rsidR="003C2657" w:rsidRPr="00AF4001">
        <w:rPr>
          <w:rFonts w:ascii="Arial" w:hAnsi="Arial" w:cs="Arial"/>
          <w:sz w:val="20"/>
          <w:szCs w:val="20"/>
        </w:rPr>
        <w:t>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4F0923D0" w14:textId="77777777" w:rsidR="001129DA" w:rsidRPr="00AF4001" w:rsidRDefault="001129DA" w:rsidP="00033E63">
      <w:pPr>
        <w:tabs>
          <w:tab w:val="left" w:pos="5670"/>
        </w:tabs>
        <w:spacing w:after="0"/>
        <w:rPr>
          <w:rFonts w:ascii="Arial" w:hAnsi="Arial" w:cs="Arial"/>
          <w:sz w:val="20"/>
          <w:szCs w:val="20"/>
        </w:rPr>
      </w:pPr>
      <w:r w:rsidRPr="00AF4001">
        <w:rPr>
          <w:rFonts w:ascii="Arial" w:hAnsi="Arial" w:cs="Arial"/>
          <w:sz w:val="20"/>
          <w:szCs w:val="20"/>
        </w:rPr>
        <w:t>Hypotension with bradycardia</w:t>
      </w:r>
      <w:r w:rsidRPr="00AF4001">
        <w:rPr>
          <w:rFonts w:ascii="Arial" w:hAnsi="Arial" w:cs="Arial"/>
          <w:sz w:val="20"/>
          <w:szCs w:val="20"/>
        </w:rPr>
        <w:tab/>
        <w:t>T/F</w:t>
      </w:r>
      <w:r w:rsidRPr="00AF4001">
        <w:rPr>
          <w:rFonts w:ascii="Arial" w:hAnsi="Arial" w:cs="Arial"/>
          <w:sz w:val="20"/>
          <w:szCs w:val="20"/>
        </w:rPr>
        <w:tab/>
      </w:r>
      <w:r w:rsidR="003C2657" w:rsidRPr="00AF4001">
        <w:rPr>
          <w:rFonts w:ascii="Arial" w:hAnsi="Arial" w:cs="Arial"/>
          <w:sz w:val="20"/>
          <w:szCs w:val="20"/>
        </w:rPr>
        <w:t xml:space="preserve">[ </w:t>
      </w:r>
      <w:proofErr w:type="gramStart"/>
      <w:r w:rsidR="003C2657" w:rsidRPr="006B449B">
        <w:rPr>
          <w:rFonts w:ascii="Arial" w:hAnsi="Arial" w:cs="Arial"/>
          <w:b/>
          <w:sz w:val="20"/>
          <w:szCs w:val="20"/>
        </w:rPr>
        <w:t>F</w:t>
      </w:r>
      <w:r w:rsidR="003C2657">
        <w:rPr>
          <w:rFonts w:ascii="Arial" w:hAnsi="Arial" w:cs="Arial"/>
          <w:b/>
          <w:sz w:val="20"/>
          <w:szCs w:val="20"/>
        </w:rPr>
        <w:t xml:space="preserve"> </w:t>
      </w:r>
      <w:r w:rsidR="003C2657" w:rsidRPr="00AF4001">
        <w:rPr>
          <w:rFonts w:ascii="Arial" w:hAnsi="Arial" w:cs="Arial"/>
          <w:sz w:val="20"/>
          <w:szCs w:val="20"/>
        </w:rPr>
        <w:t>]</w:t>
      </w:r>
      <w:proofErr w:type="gramEnd"/>
      <w:r w:rsidRPr="00AF4001">
        <w:rPr>
          <w:rFonts w:ascii="Arial" w:hAnsi="Arial" w:cs="Arial"/>
          <w:sz w:val="20"/>
          <w:szCs w:val="20"/>
        </w:rPr>
        <w:tab/>
      </w:r>
    </w:p>
    <w:p w14:paraId="2CAFD162" w14:textId="77777777" w:rsidR="001129DA" w:rsidRDefault="001129DA" w:rsidP="001129DA">
      <w:pPr>
        <w:spacing w:after="0"/>
      </w:pPr>
    </w:p>
    <w:p w14:paraId="700068E0" w14:textId="77777777" w:rsidR="001129DA" w:rsidRDefault="001129DA" w:rsidP="007B29F4">
      <w:pPr>
        <w:spacing w:after="0"/>
      </w:pPr>
    </w:p>
    <w:sectPr w:rsidR="001129DA" w:rsidSect="00293688">
      <w:footerReference w:type="default" r:id="rId9"/>
      <w:pgSz w:w="11906" w:h="16838"/>
      <w:pgMar w:top="426" w:right="991" w:bottom="1134" w:left="709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DAA1" w14:textId="77777777" w:rsidR="00C57141" w:rsidRDefault="00C57141" w:rsidP="007B29F4">
      <w:pPr>
        <w:spacing w:after="0" w:line="240" w:lineRule="auto"/>
      </w:pPr>
      <w:r>
        <w:separator/>
      </w:r>
    </w:p>
  </w:endnote>
  <w:endnote w:type="continuationSeparator" w:id="0">
    <w:p w14:paraId="7E43C8A7" w14:textId="77777777" w:rsidR="00C57141" w:rsidRDefault="00C57141" w:rsidP="007B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EBFC" w14:textId="46A824B9" w:rsidR="007B29F4" w:rsidRPr="00F72D49" w:rsidRDefault="000830AE" w:rsidP="00F72D49">
    <w:pPr>
      <w:tabs>
        <w:tab w:val="left" w:pos="8505"/>
      </w:tabs>
      <w:rPr>
        <w:sz w:val="12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FD413F">
      <w:rPr>
        <w:noProof/>
        <w:sz w:val="12"/>
      </w:rPr>
      <w:t>Quiz&amp;Answers.doc</w:t>
    </w:r>
    <w:r>
      <w:rPr>
        <w:noProof/>
        <w:sz w:val="12"/>
      </w:rPr>
      <w:fldChar w:fldCharType="end"/>
    </w:r>
    <w:r w:rsidR="007B29F4" w:rsidRPr="00F72D49">
      <w:rPr>
        <w:sz w:val="12"/>
      </w:rPr>
      <w:t xml:space="preserve">    Printed </w:t>
    </w:r>
    <w:r w:rsidR="007B29F4" w:rsidRPr="00F72D49">
      <w:rPr>
        <w:sz w:val="12"/>
      </w:rPr>
      <w:fldChar w:fldCharType="begin"/>
    </w:r>
    <w:r w:rsidR="007B29F4" w:rsidRPr="00F72D49">
      <w:rPr>
        <w:sz w:val="12"/>
      </w:rPr>
      <w:instrText xml:space="preserve"> SAVEDATE  \@ "yyyy-MM-dd HH:mm"  \* MERGEFORMAT </w:instrText>
    </w:r>
    <w:r w:rsidR="007B29F4" w:rsidRPr="00F72D49">
      <w:rPr>
        <w:sz w:val="12"/>
      </w:rPr>
      <w:fldChar w:fldCharType="separate"/>
    </w:r>
    <w:r w:rsidR="006E56BD">
      <w:rPr>
        <w:noProof/>
        <w:sz w:val="12"/>
      </w:rPr>
      <w:t>2023-08-02 10:08</w:t>
    </w:r>
    <w:r w:rsidR="007B29F4" w:rsidRPr="00F72D49">
      <w:rPr>
        <w:sz w:val="12"/>
      </w:rPr>
      <w:fldChar w:fldCharType="end"/>
    </w:r>
    <w:r w:rsidR="0098481A">
      <w:rPr>
        <w:sz w:val="12"/>
      </w:rPr>
      <w:tab/>
      <w:t xml:space="preserve">p </w:t>
    </w:r>
    <w:r w:rsidR="0098481A">
      <w:rPr>
        <w:sz w:val="12"/>
      </w:rPr>
      <w:fldChar w:fldCharType="begin"/>
    </w:r>
    <w:r w:rsidR="0098481A">
      <w:rPr>
        <w:sz w:val="12"/>
      </w:rPr>
      <w:instrText xml:space="preserve"> PAGE   \* MERGEFORMAT </w:instrText>
    </w:r>
    <w:r w:rsidR="0098481A">
      <w:rPr>
        <w:sz w:val="12"/>
      </w:rPr>
      <w:fldChar w:fldCharType="separate"/>
    </w:r>
    <w:r w:rsidR="00EB01F4">
      <w:rPr>
        <w:noProof/>
        <w:sz w:val="12"/>
      </w:rPr>
      <w:t>2</w:t>
    </w:r>
    <w:r w:rsidR="0098481A">
      <w:rPr>
        <w:sz w:val="12"/>
      </w:rPr>
      <w:fldChar w:fldCharType="end"/>
    </w:r>
    <w:r w:rsidR="0098481A">
      <w:rPr>
        <w:sz w:val="12"/>
      </w:rPr>
      <w:br/>
    </w:r>
    <w:r w:rsidR="0098481A">
      <w:rPr>
        <w:sz w:val="12"/>
      </w:rPr>
      <w:br/>
    </w:r>
    <w:r w:rsidR="00F72D49"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F5AD" w14:textId="77777777" w:rsidR="00C57141" w:rsidRDefault="00C57141" w:rsidP="007B29F4">
      <w:pPr>
        <w:spacing w:after="0" w:line="240" w:lineRule="auto"/>
      </w:pPr>
      <w:r>
        <w:separator/>
      </w:r>
    </w:p>
  </w:footnote>
  <w:footnote w:type="continuationSeparator" w:id="0">
    <w:p w14:paraId="14727E92" w14:textId="77777777" w:rsidR="00C57141" w:rsidRDefault="00C57141" w:rsidP="007B2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29"/>
    <w:rsid w:val="00003282"/>
    <w:rsid w:val="00033E63"/>
    <w:rsid w:val="000D341E"/>
    <w:rsid w:val="000D5369"/>
    <w:rsid w:val="000E73E0"/>
    <w:rsid w:val="00102827"/>
    <w:rsid w:val="001129DA"/>
    <w:rsid w:val="00146825"/>
    <w:rsid w:val="0015116A"/>
    <w:rsid w:val="00193F4B"/>
    <w:rsid w:val="001D3840"/>
    <w:rsid w:val="00293688"/>
    <w:rsid w:val="00302F6E"/>
    <w:rsid w:val="00350CC2"/>
    <w:rsid w:val="0037524D"/>
    <w:rsid w:val="003A047E"/>
    <w:rsid w:val="003A5CF9"/>
    <w:rsid w:val="003B58BF"/>
    <w:rsid w:val="003C2657"/>
    <w:rsid w:val="004312BE"/>
    <w:rsid w:val="00500E39"/>
    <w:rsid w:val="00523281"/>
    <w:rsid w:val="00525024"/>
    <w:rsid w:val="00650ADC"/>
    <w:rsid w:val="006A10CC"/>
    <w:rsid w:val="006A1BAE"/>
    <w:rsid w:val="006B449B"/>
    <w:rsid w:val="006D632C"/>
    <w:rsid w:val="006E56BD"/>
    <w:rsid w:val="007035E8"/>
    <w:rsid w:val="0076609C"/>
    <w:rsid w:val="007B29F4"/>
    <w:rsid w:val="008B6746"/>
    <w:rsid w:val="008B72D2"/>
    <w:rsid w:val="008C587D"/>
    <w:rsid w:val="008F45D3"/>
    <w:rsid w:val="00925E59"/>
    <w:rsid w:val="0095468A"/>
    <w:rsid w:val="00973392"/>
    <w:rsid w:val="0098481A"/>
    <w:rsid w:val="00A5044A"/>
    <w:rsid w:val="00A93CCA"/>
    <w:rsid w:val="00AD7177"/>
    <w:rsid w:val="00AF4001"/>
    <w:rsid w:val="00B15619"/>
    <w:rsid w:val="00B212CE"/>
    <w:rsid w:val="00B36FF7"/>
    <w:rsid w:val="00B3766A"/>
    <w:rsid w:val="00B46834"/>
    <w:rsid w:val="00B94233"/>
    <w:rsid w:val="00BB1598"/>
    <w:rsid w:val="00BE08E3"/>
    <w:rsid w:val="00C4291D"/>
    <w:rsid w:val="00C57141"/>
    <w:rsid w:val="00C77A29"/>
    <w:rsid w:val="00CB7E58"/>
    <w:rsid w:val="00D16935"/>
    <w:rsid w:val="00D77829"/>
    <w:rsid w:val="00DC7442"/>
    <w:rsid w:val="00E16E16"/>
    <w:rsid w:val="00E31128"/>
    <w:rsid w:val="00E33E16"/>
    <w:rsid w:val="00EB01F4"/>
    <w:rsid w:val="00EF363F"/>
    <w:rsid w:val="00EF5CE5"/>
    <w:rsid w:val="00F62EBC"/>
    <w:rsid w:val="00F72D49"/>
    <w:rsid w:val="00F838BA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E8818"/>
  <w15:docId w15:val="{8C4A3ADD-5488-4007-A1BF-11BA1F54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F4"/>
  </w:style>
  <w:style w:type="paragraph" w:styleId="Footer">
    <w:name w:val="footer"/>
    <w:basedOn w:val="Normal"/>
    <w:link w:val="FooterChar"/>
    <w:uiPriority w:val="99"/>
    <w:unhideWhenUsed/>
    <w:rsid w:val="007B2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F4"/>
  </w:style>
  <w:style w:type="paragraph" w:styleId="BalloonText">
    <w:name w:val="Balloon Text"/>
    <w:basedOn w:val="Normal"/>
    <w:link w:val="BalloonTextChar"/>
    <w:uiPriority w:val="99"/>
    <w:semiHidden/>
    <w:unhideWhenUsed/>
    <w:rsid w:val="007B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9F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A10CC"/>
    <w:rPr>
      <w:color w:val="0000FF"/>
      <w:u w:val="single"/>
    </w:rPr>
  </w:style>
  <w:style w:type="paragraph" w:styleId="Revision">
    <w:name w:val="Revision"/>
    <w:hidden/>
    <w:uiPriority w:val="99"/>
    <w:semiHidden/>
    <w:rsid w:val="0052328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5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7528F205-06B9-484C-BF77-2A4C509DC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43060-8437-49AA-A454-6A4C575F8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7C882-3C90-493A-807A-95E3163E6BD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fb4b005-a1e9-415f-95e8-b72bee4e82f5"/>
    <ds:schemaRef ds:uri="http://schemas.microsoft.com/office/2006/metadata/properties"/>
    <ds:schemaRef ds:uri="http://www.w3.org/XML/1998/namespace"/>
    <ds:schemaRef ds:uri="http://purl.org/dc/terms/"/>
    <ds:schemaRef ds:uri="6554f0f3-0605-4421-b410-d212dd1c837f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Links>
    <vt:vector size="6" baseType="variant"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https://www.rcr.ac.uk/membersarea/shop/layout6.asp?PID=265&amp;Child=Child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Mark Beavon</cp:lastModifiedBy>
  <cp:revision>2</cp:revision>
  <cp:lastPrinted>2013-10-03T04:34:00Z</cp:lastPrinted>
  <dcterms:created xsi:type="dcterms:W3CDTF">2024-04-09T08:48:00Z</dcterms:created>
  <dcterms:modified xsi:type="dcterms:W3CDTF">2024-04-09T08:48:00Z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