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CC1F" w14:textId="77777777" w:rsidR="00756D77" w:rsidRDefault="00756D77" w:rsidP="00756D77">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Awareness of radiation risks by referrers and practitioners justifying radiological examinations [QSI Ref: XR-501]</w:t>
      </w:r>
    </w:p>
    <w:p w14:paraId="760692FA" w14:textId="77777777" w:rsidR="00756D77" w:rsidRDefault="00756D77" w:rsidP="00756D7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54175DB"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assess knowledge about radiation risk amongst personnel performing IR(ME)R practitioner functions.</w:t>
      </w:r>
    </w:p>
    <w:p w14:paraId="6B534845" w14:textId="77777777" w:rsidR="00756D77" w:rsidRDefault="00756D77" w:rsidP="00756D7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50866B0"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perform IR(ME)R justification appropriately as specified in the legislation and subsequent guidance, practitioners or personnel delegated to perform practitioner functions must be trained. Staff cannot perform assessment of relative risks without maintaining knowledge of radiation risks.</w:t>
      </w:r>
    </w:p>
    <w:p w14:paraId="5E58763B" w14:textId="77777777" w:rsidR="00756D77" w:rsidRDefault="00756D77" w:rsidP="00756D7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2BC9EDD" w14:textId="77777777" w:rsidR="00756D77" w:rsidRDefault="00756D77" w:rsidP="00756D7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9272734"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IR(ME)R practitioners and those performing delegated practitioner functions should be able to demonstrate:</w:t>
      </w:r>
    </w:p>
    <w:p w14:paraId="0E17C219"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Knowledge of effective radiation doses resulting from four relevant radiological examinations</w:t>
      </w:r>
    </w:p>
    <w:p w14:paraId="407DF925"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approximate added risk of malignancy of these radiological procedures</w:t>
      </w:r>
    </w:p>
    <w:p w14:paraId="3BCBE5E5" w14:textId="77777777" w:rsidR="00756D77" w:rsidRDefault="00756D77" w:rsidP="00756D7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83F59C9"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staff possess the requisite knowledge.</w:t>
      </w:r>
    </w:p>
    <w:p w14:paraId="51643475" w14:textId="77777777" w:rsidR="00756D77" w:rsidRDefault="00756D77" w:rsidP="00756D7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C3D4E70" w14:textId="77777777" w:rsidR="00756D77" w:rsidRDefault="00756D77" w:rsidP="00756D7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6F6E1AD"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Proportion of staff who can correctly answer a questionnaire on the relevant radiation doses of four relevant radiological procedures and can give reasonable estimates of the increased relative risk of the associated radiation dose.</w:t>
      </w:r>
    </w:p>
    <w:p w14:paraId="683C6C28" w14:textId="77777777" w:rsidR="00756D77" w:rsidRDefault="00756D77" w:rsidP="00756D7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10E3137"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Answers to questions on dose and risk.</w:t>
      </w:r>
    </w:p>
    <w:p w14:paraId="48830065" w14:textId="77777777" w:rsidR="00756D77" w:rsidRDefault="00756D77" w:rsidP="00756D7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4B2EE71"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Typical number might be 15 staff acting as IR(ME)R practitioners.</w:t>
      </w:r>
    </w:p>
    <w:p w14:paraId="3F725764" w14:textId="77777777" w:rsidR="00756D77" w:rsidRDefault="00756D77" w:rsidP="00756D77">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208F7836"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Staff education as a continuous process</w:t>
      </w:r>
    </w:p>
    <w:p w14:paraId="3B038423"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Use of a dose/risk chart similar to table 2 in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w:t>
      </w:r>
      <w:proofErr w:type="gramStart"/>
      <w:r>
        <w:rPr>
          <w:rFonts w:ascii="Arial" w:hAnsi="Arial" w:cs="Arial"/>
          <w:color w:val="343434"/>
          <w:sz w:val="23"/>
          <w:szCs w:val="23"/>
        </w:rPr>
        <w:t>-  Justifying</w:t>
      </w:r>
      <w:proofErr w:type="gramEnd"/>
      <w:r>
        <w:rPr>
          <w:rFonts w:ascii="Arial" w:hAnsi="Arial" w:cs="Arial"/>
          <w:color w:val="343434"/>
          <w:sz w:val="23"/>
          <w:szCs w:val="23"/>
        </w:rPr>
        <w:t xml:space="preserve"> and Optimising Dose - will help with local education - this could be displayed as a poster or an online reminder depending on local practice</w:t>
      </w:r>
    </w:p>
    <w:p w14:paraId="10F1085C" w14:textId="77777777" w:rsidR="00756D77" w:rsidRDefault="00756D77" w:rsidP="00756D7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9DA7C81"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Questionnaire</w:t>
      </w:r>
    </w:p>
    <w:p w14:paraId="1DE7147E"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Excel or similar spreadsheet to tabulate responses and analyse statistics</w:t>
      </w:r>
    </w:p>
    <w:p w14:paraId="4509DF05"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Five hours work</w:t>
      </w:r>
    </w:p>
    <w:p w14:paraId="26BD93F7" w14:textId="5BE6973C" w:rsidR="00756D77" w:rsidRDefault="00756D77" w:rsidP="00756D77">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0BE89E1E" wp14:editId="1E8E808E">
            <wp:extent cx="286385" cy="349885"/>
            <wp:effectExtent l="0" t="0" r="0" b="0"/>
            <wp:docPr id="1769379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u w:val="none"/>
          </w:rPr>
          <w:t>radiation_awareness_questionnaire.doc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28.5 KB</w:t>
      </w:r>
    </w:p>
    <w:p w14:paraId="51E239B4" w14:textId="77777777" w:rsidR="00756D77" w:rsidRDefault="00756D77" w:rsidP="00756D7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ECC9976"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Ionising Radiation (Medical Exposure) Regulations 2017  </w:t>
      </w:r>
      <w:hyperlink r:id="rId7" w:tgtFrame="_blank" w:history="1">
        <w:r>
          <w:rPr>
            <w:rStyle w:val="Hyperlink"/>
            <w:rFonts w:ascii="Arial" w:hAnsi="Arial" w:cs="Arial"/>
            <w:color w:val="007CBE"/>
            <w:sz w:val="23"/>
            <w:szCs w:val="23"/>
            <w:u w:val="none"/>
          </w:rPr>
          <w:t>http://www.legislation.gov.uk/uksi/2017/1322/introduction/made</w:t>
        </w:r>
      </w:hyperlink>
    </w:p>
    <w:p w14:paraId="3A28335C"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Ionising Radiation (Medical Exposure) Regulations 2017 Explanatory Memorandum to IRMER 2017</w:t>
      </w:r>
    </w:p>
    <w:p w14:paraId="3347350D"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w:t>
      </w:r>
      <w:proofErr w:type="spellStart"/>
      <w:r>
        <w:rPr>
          <w:rFonts w:ascii="Arial" w:hAnsi="Arial" w:cs="Arial"/>
          <w:color w:val="343434"/>
          <w:sz w:val="23"/>
          <w:szCs w:val="23"/>
        </w:rPr>
        <w:t>iRefer</w:t>
      </w:r>
      <w:proofErr w:type="spellEnd"/>
      <w:r>
        <w:rPr>
          <w:rFonts w:ascii="Arial" w:hAnsi="Arial" w:cs="Arial"/>
          <w:color w:val="343434"/>
          <w:sz w:val="23"/>
          <w:szCs w:val="23"/>
        </w:rPr>
        <w:t>: making the best use of clinical radiology. London. RCR 2017. </w:t>
      </w:r>
      <w:hyperlink r:id="rId8" w:anchor="Abt4" w:tgtFrame="_blank" w:history="1">
        <w:r>
          <w:rPr>
            <w:rStyle w:val="Hyperlink"/>
            <w:rFonts w:ascii="Arial" w:hAnsi="Arial" w:cs="Arial"/>
            <w:color w:val="007CBE"/>
            <w:sz w:val="23"/>
            <w:szCs w:val="23"/>
            <w:u w:val="none"/>
          </w:rPr>
          <w:t>http://guidelines.irefer.org.uk/about/#Abt4</w:t>
        </w:r>
      </w:hyperlink>
    </w:p>
    <w:p w14:paraId="4DCB0B63"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Mettler F, Huda W, Yoshizumi T, Mahesh M. Effective doses in radiology and diagnostic nuclear medicine: a </w:t>
      </w:r>
      <w:proofErr w:type="spellStart"/>
      <w:r>
        <w:rPr>
          <w:rFonts w:ascii="Arial" w:hAnsi="Arial" w:cs="Arial"/>
          <w:color w:val="343434"/>
          <w:sz w:val="23"/>
          <w:szCs w:val="23"/>
        </w:rPr>
        <w:t>catalog</w:t>
      </w:r>
      <w:proofErr w:type="spellEnd"/>
      <w:r>
        <w:rPr>
          <w:rFonts w:ascii="Arial" w:hAnsi="Arial" w:cs="Arial"/>
          <w:color w:val="343434"/>
          <w:sz w:val="23"/>
          <w:szCs w:val="23"/>
        </w:rPr>
        <w:t xml:space="preserve">. Radiology. </w:t>
      </w:r>
      <w:proofErr w:type="gramStart"/>
      <w:r>
        <w:rPr>
          <w:rFonts w:ascii="Arial" w:hAnsi="Arial" w:cs="Arial"/>
          <w:color w:val="343434"/>
          <w:sz w:val="23"/>
          <w:szCs w:val="23"/>
        </w:rPr>
        <w:t>2008;248:254</w:t>
      </w:r>
      <w:proofErr w:type="gramEnd"/>
      <w:r>
        <w:rPr>
          <w:rFonts w:ascii="Arial" w:hAnsi="Arial" w:cs="Arial"/>
          <w:color w:val="343434"/>
          <w:sz w:val="23"/>
          <w:szCs w:val="23"/>
        </w:rPr>
        <w:t>–263</w:t>
      </w:r>
    </w:p>
    <w:p w14:paraId="0180C2BD"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Lee, RKL Chu, WCW Graham, CA Rainer, TH Ahuja, AT Knowledge of radiation exposure in common radiological investigations: a comparison between radiologists and non-radiologists. Emerg Med J. 2012 ;29(4):306-8. </w:t>
      </w:r>
      <w:hyperlink r:id="rId9" w:tgtFrame="_blank" w:history="1">
        <w:r>
          <w:rPr>
            <w:rStyle w:val="Hyperlink"/>
            <w:rFonts w:ascii="Arial" w:hAnsi="Arial" w:cs="Arial"/>
            <w:color w:val="007CBE"/>
            <w:sz w:val="23"/>
            <w:szCs w:val="23"/>
          </w:rPr>
          <w:t>http://emj.bmj.com/content/29/4/306.full.pdf</w:t>
        </w:r>
      </w:hyperlink>
      <w:r>
        <w:rPr>
          <w:rFonts w:ascii="Arial" w:hAnsi="Arial" w:cs="Arial"/>
          <w:color w:val="343434"/>
          <w:sz w:val="23"/>
          <w:szCs w:val="23"/>
        </w:rPr>
        <w:t> </w:t>
      </w:r>
    </w:p>
    <w:p w14:paraId="43BB841B"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Hart et al 2010 Frequency and collective dose for medical and dental X-ray examinations in the UK, 2008 </w:t>
      </w:r>
      <w:hyperlink r:id="rId10" w:tgtFrame="_blank" w:history="1">
        <w:r>
          <w:rPr>
            <w:rStyle w:val="Hyperlink"/>
            <w:rFonts w:ascii="Arial" w:hAnsi="Arial" w:cs="Arial"/>
            <w:color w:val="007CBE"/>
            <w:sz w:val="23"/>
            <w:szCs w:val="23"/>
          </w:rPr>
          <w:t>http://www.hpa.org.uk/webc/hpawebfile/hpaweb_c/1287148001641</w:t>
        </w:r>
      </w:hyperlink>
    </w:p>
    <w:p w14:paraId="0BC7E989"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Wall et al 2011 Radiation Risks from Medical X-ray Examinations as a Function of the Age and Sex of the Patient </w:t>
      </w:r>
      <w:hyperlink r:id="rId11" w:tgtFrame="_blank" w:history="1">
        <w:r>
          <w:rPr>
            <w:rStyle w:val="Hyperlink"/>
            <w:rFonts w:ascii="Arial" w:hAnsi="Arial" w:cs="Arial"/>
            <w:color w:val="007CBE"/>
            <w:sz w:val="23"/>
            <w:szCs w:val="23"/>
          </w:rPr>
          <w:t>http://www.hpa.org.uk/webc/hpawebfile/hpaweb_c/1317131197532</w:t>
        </w:r>
      </w:hyperlink>
      <w:r>
        <w:rPr>
          <w:rFonts w:ascii="Arial" w:hAnsi="Arial" w:cs="Arial"/>
          <w:color w:val="343434"/>
          <w:sz w:val="23"/>
          <w:szCs w:val="23"/>
        </w:rPr>
        <w:t> </w:t>
      </w:r>
    </w:p>
    <w:p w14:paraId="0F56F707"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 S Shiralkar, A Rennie, M Snow, R B Galland, M H Lewis, K Gower-Thomas, Doctors’ knowledge of radiation exposure: questionnaire study. BMJ </w:t>
      </w:r>
      <w:proofErr w:type="gramStart"/>
      <w:r>
        <w:rPr>
          <w:rFonts w:ascii="Arial" w:hAnsi="Arial" w:cs="Arial"/>
          <w:color w:val="343434"/>
          <w:sz w:val="23"/>
          <w:szCs w:val="23"/>
        </w:rPr>
        <w:t>2003;327:371</w:t>
      </w:r>
      <w:proofErr w:type="gramEnd"/>
      <w:r>
        <w:rPr>
          <w:rFonts w:ascii="Arial" w:hAnsi="Arial" w:cs="Arial"/>
          <w:color w:val="343434"/>
          <w:sz w:val="23"/>
          <w:szCs w:val="23"/>
        </w:rPr>
        <w:t>–2. </w:t>
      </w:r>
      <w:hyperlink r:id="rId12" w:tgtFrame="_blank" w:history="1">
        <w:r>
          <w:rPr>
            <w:rStyle w:val="Hyperlink"/>
            <w:rFonts w:ascii="Arial" w:hAnsi="Arial" w:cs="Arial"/>
            <w:color w:val="007CBE"/>
            <w:sz w:val="23"/>
            <w:szCs w:val="23"/>
            <w:u w:val="none"/>
          </w:rPr>
          <w:t>https://www.ncbi.nlm.nih.gov/pmc/articles/PMC175104/</w:t>
        </w:r>
      </w:hyperlink>
    </w:p>
    <w:p w14:paraId="164F7B3F" w14:textId="77777777" w:rsidR="00756D77" w:rsidRDefault="00756D77" w:rsidP="00756D7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 J A </w:t>
      </w:r>
      <w:proofErr w:type="spellStart"/>
      <w:r>
        <w:rPr>
          <w:rFonts w:ascii="Arial" w:hAnsi="Arial" w:cs="Arial"/>
          <w:color w:val="343434"/>
          <w:sz w:val="23"/>
          <w:szCs w:val="23"/>
        </w:rPr>
        <w:t>Soye</w:t>
      </w:r>
      <w:proofErr w:type="spellEnd"/>
      <w:r>
        <w:rPr>
          <w:rFonts w:ascii="Arial" w:hAnsi="Arial" w:cs="Arial"/>
          <w:color w:val="343434"/>
          <w:sz w:val="23"/>
          <w:szCs w:val="23"/>
        </w:rPr>
        <w:t xml:space="preserve">, A Paterson. A survey of awareness of radiation dose among health professionals in Northern Ireland. Br J </w:t>
      </w:r>
      <w:proofErr w:type="spellStart"/>
      <w:r>
        <w:rPr>
          <w:rFonts w:ascii="Arial" w:hAnsi="Arial" w:cs="Arial"/>
          <w:color w:val="343434"/>
          <w:sz w:val="23"/>
          <w:szCs w:val="23"/>
        </w:rPr>
        <w:t>Radiol</w:t>
      </w:r>
      <w:proofErr w:type="spellEnd"/>
      <w:r>
        <w:rPr>
          <w:rFonts w:ascii="Arial" w:hAnsi="Arial" w:cs="Arial"/>
          <w:color w:val="343434"/>
          <w:sz w:val="23"/>
          <w:szCs w:val="23"/>
        </w:rPr>
        <w:t>. 2008 Sep;81(969):725-9. </w:t>
      </w:r>
      <w:hyperlink r:id="rId13" w:tgtFrame="_blank" w:history="1">
        <w:r>
          <w:rPr>
            <w:rStyle w:val="Hyperlink"/>
            <w:rFonts w:ascii="Arial" w:hAnsi="Arial" w:cs="Arial"/>
            <w:color w:val="007CBE"/>
            <w:sz w:val="23"/>
            <w:szCs w:val="23"/>
            <w:u w:val="none"/>
          </w:rPr>
          <w:t>https://www.birpublications.org/doi/abs/10.1259/bjr/94101717</w:t>
        </w:r>
      </w:hyperlink>
    </w:p>
    <w:p w14:paraId="0237E01B" w14:textId="77777777" w:rsidR="00756D77" w:rsidRDefault="00756D77" w:rsidP="00756D77">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49D1279"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Sample questions could be tailored to the staff group being targeted, with a mix of radiological examination appropriate to the type of referral</w:t>
      </w:r>
    </w:p>
    <w:p w14:paraId="08DA7B50" w14:textId="77777777" w:rsidR="00756D77" w:rsidRDefault="00756D77" w:rsidP="00756D7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Can also be used to assess those being trained as IR(ME)R practitioners</w:t>
      </w:r>
    </w:p>
    <w:p w14:paraId="40B95DE4" w14:textId="77777777" w:rsidR="00756D77" w:rsidRDefault="00756D77" w:rsidP="00756D7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253C5A7" w14:textId="77777777" w:rsidR="00756D77" w:rsidRDefault="00756D77" w:rsidP="00756D77">
      <w:pPr>
        <w:shd w:val="clear" w:color="auto" w:fill="FFFFFF"/>
        <w:rPr>
          <w:rFonts w:ascii="Arial" w:hAnsi="Arial" w:cs="Arial"/>
          <w:color w:val="343434"/>
          <w:sz w:val="23"/>
          <w:szCs w:val="23"/>
        </w:rPr>
      </w:pPr>
      <w:r>
        <w:rPr>
          <w:rFonts w:ascii="Arial" w:hAnsi="Arial" w:cs="Arial"/>
          <w:color w:val="343434"/>
          <w:sz w:val="23"/>
          <w:szCs w:val="23"/>
        </w:rPr>
        <w:t xml:space="preserve">From Submissions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 C Leung, V Rachapalli, S Jenkins and D Tennant. Updated by D Remedios</w:t>
      </w:r>
    </w:p>
    <w:p w14:paraId="02D258A3" w14:textId="77777777" w:rsidR="00756D77" w:rsidRDefault="00756D77" w:rsidP="00756D7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A9F04D5" w14:textId="77777777" w:rsidR="00756D77" w:rsidRDefault="00756D77" w:rsidP="00756D77">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28 July 2012</w:t>
      </w:r>
    </w:p>
    <w:p w14:paraId="21895240" w14:textId="77777777" w:rsidR="00756D77" w:rsidRDefault="00756D77" w:rsidP="00756D77">
      <w:pPr>
        <w:rPr>
          <w:rFonts w:ascii="Times New Roman" w:hAnsi="Times New Roman" w:cs="Times New Roman"/>
          <w:sz w:val="24"/>
          <w:szCs w:val="24"/>
        </w:rPr>
      </w:pPr>
    </w:p>
    <w:p w14:paraId="2C2516D3" w14:textId="77777777" w:rsidR="00756D77" w:rsidRDefault="00756D77" w:rsidP="00756D7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5E9719F" w14:textId="77777777" w:rsidR="00756D77" w:rsidRDefault="00756D77" w:rsidP="00756D77">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17 January 2019</w:t>
      </w:r>
    </w:p>
    <w:p w14:paraId="19E1E8A4" w14:textId="03591789" w:rsidR="00532AAF" w:rsidRDefault="00532AAF" w:rsidP="00756D77">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155E"/>
    <w:multiLevelType w:val="multilevel"/>
    <w:tmpl w:val="BBE8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04799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756D77"/>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customStyle="1" w:styleId="file-wrapper">
    <w:name w:val="file-wrapper"/>
    <w:basedOn w:val="DefaultParagraphFont"/>
    <w:rsid w:val="00756D77"/>
  </w:style>
  <w:style w:type="character" w:styleId="Hyperlink">
    <w:name w:val="Hyperlink"/>
    <w:basedOn w:val="DefaultParagraphFont"/>
    <w:uiPriority w:val="99"/>
    <w:semiHidden/>
    <w:unhideWhenUsed/>
    <w:rsid w:val="00756D77"/>
    <w:rPr>
      <w:color w:val="0000FF"/>
      <w:u w:val="single"/>
    </w:rPr>
  </w:style>
  <w:style w:type="character" w:customStyle="1" w:styleId="file-meta">
    <w:name w:val="file-meta"/>
    <w:basedOn w:val="DefaultParagraphFont"/>
    <w:rsid w:val="00756D77"/>
  </w:style>
  <w:style w:type="character" w:customStyle="1" w:styleId="file-type">
    <w:name w:val="file-type"/>
    <w:basedOn w:val="DefaultParagraphFont"/>
    <w:rsid w:val="00756D77"/>
  </w:style>
  <w:style w:type="character" w:customStyle="1" w:styleId="file-size">
    <w:name w:val="file-size"/>
    <w:basedOn w:val="DefaultParagraphFont"/>
    <w:rsid w:val="0075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33827">
      <w:bodyDiv w:val="1"/>
      <w:marLeft w:val="0"/>
      <w:marRight w:val="0"/>
      <w:marTop w:val="0"/>
      <w:marBottom w:val="0"/>
      <w:divBdr>
        <w:top w:val="none" w:sz="0" w:space="0" w:color="auto"/>
        <w:left w:val="none" w:sz="0" w:space="0" w:color="auto"/>
        <w:bottom w:val="none" w:sz="0" w:space="0" w:color="auto"/>
        <w:right w:val="none" w:sz="0" w:space="0" w:color="auto"/>
      </w:divBdr>
      <w:divsChild>
        <w:div w:id="915479843">
          <w:marLeft w:val="0"/>
          <w:marRight w:val="0"/>
          <w:marTop w:val="0"/>
          <w:marBottom w:val="480"/>
          <w:divBdr>
            <w:top w:val="none" w:sz="0" w:space="0" w:color="auto"/>
            <w:left w:val="none" w:sz="0" w:space="0" w:color="auto"/>
            <w:bottom w:val="none" w:sz="0" w:space="0" w:color="auto"/>
            <w:right w:val="none" w:sz="0" w:space="0" w:color="auto"/>
          </w:divBdr>
          <w:divsChild>
            <w:div w:id="1569148499">
              <w:marLeft w:val="0"/>
              <w:marRight w:val="0"/>
              <w:marTop w:val="0"/>
              <w:marBottom w:val="0"/>
              <w:divBdr>
                <w:top w:val="none" w:sz="0" w:space="0" w:color="auto"/>
                <w:left w:val="none" w:sz="0" w:space="0" w:color="auto"/>
                <w:bottom w:val="none" w:sz="0" w:space="0" w:color="auto"/>
                <w:right w:val="none" w:sz="0" w:space="0" w:color="auto"/>
              </w:divBdr>
            </w:div>
            <w:div w:id="1155033147">
              <w:marLeft w:val="0"/>
              <w:marRight w:val="0"/>
              <w:marTop w:val="0"/>
              <w:marBottom w:val="0"/>
              <w:divBdr>
                <w:top w:val="none" w:sz="0" w:space="0" w:color="auto"/>
                <w:left w:val="none" w:sz="0" w:space="0" w:color="auto"/>
                <w:bottom w:val="none" w:sz="0" w:space="0" w:color="auto"/>
                <w:right w:val="none" w:sz="0" w:space="0" w:color="auto"/>
              </w:divBdr>
              <w:divsChild>
                <w:div w:id="196846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0009">
          <w:marLeft w:val="0"/>
          <w:marRight w:val="0"/>
          <w:marTop w:val="0"/>
          <w:marBottom w:val="480"/>
          <w:divBdr>
            <w:top w:val="none" w:sz="0" w:space="0" w:color="auto"/>
            <w:left w:val="none" w:sz="0" w:space="0" w:color="auto"/>
            <w:bottom w:val="none" w:sz="0" w:space="0" w:color="auto"/>
            <w:right w:val="none" w:sz="0" w:space="0" w:color="auto"/>
          </w:divBdr>
          <w:divsChild>
            <w:div w:id="1366172992">
              <w:marLeft w:val="0"/>
              <w:marRight w:val="0"/>
              <w:marTop w:val="0"/>
              <w:marBottom w:val="0"/>
              <w:divBdr>
                <w:top w:val="none" w:sz="0" w:space="0" w:color="auto"/>
                <w:left w:val="none" w:sz="0" w:space="0" w:color="auto"/>
                <w:bottom w:val="none" w:sz="0" w:space="0" w:color="auto"/>
                <w:right w:val="none" w:sz="0" w:space="0" w:color="auto"/>
              </w:divBdr>
            </w:div>
            <w:div w:id="2121871551">
              <w:marLeft w:val="0"/>
              <w:marRight w:val="0"/>
              <w:marTop w:val="0"/>
              <w:marBottom w:val="0"/>
              <w:divBdr>
                <w:top w:val="none" w:sz="0" w:space="0" w:color="auto"/>
                <w:left w:val="none" w:sz="0" w:space="0" w:color="auto"/>
                <w:bottom w:val="none" w:sz="0" w:space="0" w:color="auto"/>
                <w:right w:val="none" w:sz="0" w:space="0" w:color="auto"/>
              </w:divBdr>
              <w:divsChild>
                <w:div w:id="2445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5987">
          <w:marLeft w:val="0"/>
          <w:marRight w:val="0"/>
          <w:marTop w:val="0"/>
          <w:marBottom w:val="0"/>
          <w:divBdr>
            <w:top w:val="none" w:sz="0" w:space="0" w:color="auto"/>
            <w:left w:val="none" w:sz="0" w:space="0" w:color="auto"/>
            <w:bottom w:val="none" w:sz="0" w:space="0" w:color="auto"/>
            <w:right w:val="none" w:sz="0" w:space="0" w:color="auto"/>
          </w:divBdr>
          <w:divsChild>
            <w:div w:id="1813520971">
              <w:marLeft w:val="0"/>
              <w:marRight w:val="0"/>
              <w:marTop w:val="0"/>
              <w:marBottom w:val="0"/>
              <w:divBdr>
                <w:top w:val="none" w:sz="0" w:space="0" w:color="auto"/>
                <w:left w:val="none" w:sz="0" w:space="0" w:color="auto"/>
                <w:bottom w:val="none" w:sz="0" w:space="0" w:color="auto"/>
                <w:right w:val="none" w:sz="0" w:space="0" w:color="auto"/>
              </w:divBdr>
            </w:div>
            <w:div w:id="99684784">
              <w:marLeft w:val="0"/>
              <w:marRight w:val="0"/>
              <w:marTop w:val="0"/>
              <w:marBottom w:val="0"/>
              <w:divBdr>
                <w:top w:val="none" w:sz="0" w:space="0" w:color="auto"/>
                <w:left w:val="none" w:sz="0" w:space="0" w:color="auto"/>
                <w:bottom w:val="none" w:sz="0" w:space="0" w:color="auto"/>
                <w:right w:val="none" w:sz="0" w:space="0" w:color="auto"/>
              </w:divBdr>
              <w:divsChild>
                <w:div w:id="3916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588">
          <w:marLeft w:val="0"/>
          <w:marRight w:val="0"/>
          <w:marTop w:val="0"/>
          <w:marBottom w:val="0"/>
          <w:divBdr>
            <w:top w:val="none" w:sz="0" w:space="0" w:color="auto"/>
            <w:left w:val="none" w:sz="0" w:space="0" w:color="auto"/>
            <w:bottom w:val="none" w:sz="0" w:space="0" w:color="auto"/>
            <w:right w:val="none" w:sz="0" w:space="0" w:color="auto"/>
          </w:divBdr>
          <w:divsChild>
            <w:div w:id="275866894">
              <w:marLeft w:val="0"/>
              <w:marRight w:val="0"/>
              <w:marTop w:val="0"/>
              <w:marBottom w:val="0"/>
              <w:divBdr>
                <w:top w:val="none" w:sz="0" w:space="0" w:color="auto"/>
                <w:left w:val="none" w:sz="0" w:space="0" w:color="auto"/>
                <w:bottom w:val="none" w:sz="0" w:space="0" w:color="auto"/>
                <w:right w:val="none" w:sz="0" w:space="0" w:color="auto"/>
              </w:divBdr>
            </w:div>
            <w:div w:id="214390210">
              <w:marLeft w:val="0"/>
              <w:marRight w:val="0"/>
              <w:marTop w:val="0"/>
              <w:marBottom w:val="0"/>
              <w:divBdr>
                <w:top w:val="none" w:sz="0" w:space="0" w:color="auto"/>
                <w:left w:val="none" w:sz="0" w:space="0" w:color="auto"/>
                <w:bottom w:val="none" w:sz="0" w:space="0" w:color="auto"/>
                <w:right w:val="none" w:sz="0" w:space="0" w:color="auto"/>
              </w:divBdr>
              <w:divsChild>
                <w:div w:id="211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8399">
          <w:marLeft w:val="0"/>
          <w:marRight w:val="0"/>
          <w:marTop w:val="0"/>
          <w:marBottom w:val="0"/>
          <w:divBdr>
            <w:top w:val="none" w:sz="0" w:space="0" w:color="auto"/>
            <w:left w:val="none" w:sz="0" w:space="0" w:color="auto"/>
            <w:bottom w:val="none" w:sz="0" w:space="0" w:color="auto"/>
            <w:right w:val="none" w:sz="0" w:space="0" w:color="auto"/>
          </w:divBdr>
          <w:divsChild>
            <w:div w:id="1173642687">
              <w:marLeft w:val="0"/>
              <w:marRight w:val="0"/>
              <w:marTop w:val="0"/>
              <w:marBottom w:val="0"/>
              <w:divBdr>
                <w:top w:val="none" w:sz="0" w:space="0" w:color="auto"/>
                <w:left w:val="none" w:sz="0" w:space="0" w:color="auto"/>
                <w:bottom w:val="none" w:sz="0" w:space="0" w:color="auto"/>
                <w:right w:val="none" w:sz="0" w:space="0" w:color="auto"/>
              </w:divBdr>
            </w:div>
            <w:div w:id="1757634151">
              <w:marLeft w:val="0"/>
              <w:marRight w:val="0"/>
              <w:marTop w:val="0"/>
              <w:marBottom w:val="0"/>
              <w:divBdr>
                <w:top w:val="none" w:sz="0" w:space="0" w:color="auto"/>
                <w:left w:val="none" w:sz="0" w:space="0" w:color="auto"/>
                <w:bottom w:val="none" w:sz="0" w:space="0" w:color="auto"/>
                <w:right w:val="none" w:sz="0" w:space="0" w:color="auto"/>
              </w:divBdr>
              <w:divsChild>
                <w:div w:id="1363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6590">
          <w:marLeft w:val="0"/>
          <w:marRight w:val="0"/>
          <w:marTop w:val="0"/>
          <w:marBottom w:val="0"/>
          <w:divBdr>
            <w:top w:val="none" w:sz="0" w:space="0" w:color="auto"/>
            <w:left w:val="none" w:sz="0" w:space="0" w:color="auto"/>
            <w:bottom w:val="none" w:sz="0" w:space="0" w:color="auto"/>
            <w:right w:val="none" w:sz="0" w:space="0" w:color="auto"/>
          </w:divBdr>
          <w:divsChild>
            <w:div w:id="150565407">
              <w:marLeft w:val="0"/>
              <w:marRight w:val="0"/>
              <w:marTop w:val="0"/>
              <w:marBottom w:val="0"/>
              <w:divBdr>
                <w:top w:val="none" w:sz="0" w:space="0" w:color="auto"/>
                <w:left w:val="none" w:sz="0" w:space="0" w:color="auto"/>
                <w:bottom w:val="none" w:sz="0" w:space="0" w:color="auto"/>
                <w:right w:val="none" w:sz="0" w:space="0" w:color="auto"/>
              </w:divBdr>
            </w:div>
            <w:div w:id="1766613872">
              <w:marLeft w:val="0"/>
              <w:marRight w:val="0"/>
              <w:marTop w:val="0"/>
              <w:marBottom w:val="0"/>
              <w:divBdr>
                <w:top w:val="none" w:sz="0" w:space="0" w:color="auto"/>
                <w:left w:val="none" w:sz="0" w:space="0" w:color="auto"/>
                <w:bottom w:val="none" w:sz="0" w:space="0" w:color="auto"/>
                <w:right w:val="none" w:sz="0" w:space="0" w:color="auto"/>
              </w:divBdr>
              <w:divsChild>
                <w:div w:id="7627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6">
          <w:marLeft w:val="0"/>
          <w:marRight w:val="0"/>
          <w:marTop w:val="0"/>
          <w:marBottom w:val="0"/>
          <w:divBdr>
            <w:top w:val="none" w:sz="0" w:space="0" w:color="auto"/>
            <w:left w:val="none" w:sz="0" w:space="0" w:color="auto"/>
            <w:bottom w:val="none" w:sz="0" w:space="0" w:color="auto"/>
            <w:right w:val="none" w:sz="0" w:space="0" w:color="auto"/>
          </w:divBdr>
          <w:divsChild>
            <w:div w:id="488326395">
              <w:marLeft w:val="0"/>
              <w:marRight w:val="0"/>
              <w:marTop w:val="0"/>
              <w:marBottom w:val="0"/>
              <w:divBdr>
                <w:top w:val="none" w:sz="0" w:space="0" w:color="auto"/>
                <w:left w:val="none" w:sz="0" w:space="0" w:color="auto"/>
                <w:bottom w:val="none" w:sz="0" w:space="0" w:color="auto"/>
                <w:right w:val="none" w:sz="0" w:space="0" w:color="auto"/>
              </w:divBdr>
            </w:div>
            <w:div w:id="1370295668">
              <w:marLeft w:val="0"/>
              <w:marRight w:val="0"/>
              <w:marTop w:val="0"/>
              <w:marBottom w:val="0"/>
              <w:divBdr>
                <w:top w:val="none" w:sz="0" w:space="0" w:color="auto"/>
                <w:left w:val="none" w:sz="0" w:space="0" w:color="auto"/>
                <w:bottom w:val="none" w:sz="0" w:space="0" w:color="auto"/>
                <w:right w:val="none" w:sz="0" w:space="0" w:color="auto"/>
              </w:divBdr>
              <w:divsChild>
                <w:div w:id="19778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3112">
          <w:marLeft w:val="0"/>
          <w:marRight w:val="0"/>
          <w:marTop w:val="0"/>
          <w:marBottom w:val="480"/>
          <w:divBdr>
            <w:top w:val="none" w:sz="0" w:space="0" w:color="auto"/>
            <w:left w:val="none" w:sz="0" w:space="0" w:color="auto"/>
            <w:bottom w:val="none" w:sz="0" w:space="0" w:color="auto"/>
            <w:right w:val="none" w:sz="0" w:space="0" w:color="auto"/>
          </w:divBdr>
          <w:divsChild>
            <w:div w:id="260531371">
              <w:marLeft w:val="0"/>
              <w:marRight w:val="0"/>
              <w:marTop w:val="0"/>
              <w:marBottom w:val="0"/>
              <w:divBdr>
                <w:top w:val="none" w:sz="0" w:space="0" w:color="auto"/>
                <w:left w:val="none" w:sz="0" w:space="0" w:color="auto"/>
                <w:bottom w:val="none" w:sz="0" w:space="0" w:color="auto"/>
                <w:right w:val="none" w:sz="0" w:space="0" w:color="auto"/>
              </w:divBdr>
            </w:div>
            <w:div w:id="4485069">
              <w:marLeft w:val="0"/>
              <w:marRight w:val="0"/>
              <w:marTop w:val="0"/>
              <w:marBottom w:val="0"/>
              <w:divBdr>
                <w:top w:val="none" w:sz="0" w:space="0" w:color="auto"/>
                <w:left w:val="none" w:sz="0" w:space="0" w:color="auto"/>
                <w:bottom w:val="none" w:sz="0" w:space="0" w:color="auto"/>
                <w:right w:val="none" w:sz="0" w:space="0" w:color="auto"/>
              </w:divBdr>
              <w:divsChild>
                <w:div w:id="4628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598">
          <w:marLeft w:val="0"/>
          <w:marRight w:val="0"/>
          <w:marTop w:val="0"/>
          <w:marBottom w:val="480"/>
          <w:divBdr>
            <w:top w:val="none" w:sz="0" w:space="0" w:color="auto"/>
            <w:left w:val="none" w:sz="0" w:space="0" w:color="auto"/>
            <w:bottom w:val="none" w:sz="0" w:space="0" w:color="auto"/>
            <w:right w:val="none" w:sz="0" w:space="0" w:color="auto"/>
          </w:divBdr>
          <w:divsChild>
            <w:div w:id="1130127222">
              <w:marLeft w:val="0"/>
              <w:marRight w:val="0"/>
              <w:marTop w:val="0"/>
              <w:marBottom w:val="0"/>
              <w:divBdr>
                <w:top w:val="none" w:sz="0" w:space="0" w:color="auto"/>
                <w:left w:val="none" w:sz="0" w:space="0" w:color="auto"/>
                <w:bottom w:val="none" w:sz="0" w:space="0" w:color="auto"/>
                <w:right w:val="none" w:sz="0" w:space="0" w:color="auto"/>
              </w:divBdr>
            </w:div>
            <w:div w:id="91247216">
              <w:marLeft w:val="0"/>
              <w:marRight w:val="0"/>
              <w:marTop w:val="0"/>
              <w:marBottom w:val="0"/>
              <w:divBdr>
                <w:top w:val="none" w:sz="0" w:space="0" w:color="auto"/>
                <w:left w:val="none" w:sz="0" w:space="0" w:color="auto"/>
                <w:bottom w:val="none" w:sz="0" w:space="0" w:color="auto"/>
                <w:right w:val="none" w:sz="0" w:space="0" w:color="auto"/>
              </w:divBdr>
              <w:divsChild>
                <w:div w:id="149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6273">
          <w:marLeft w:val="0"/>
          <w:marRight w:val="0"/>
          <w:marTop w:val="0"/>
          <w:marBottom w:val="300"/>
          <w:divBdr>
            <w:top w:val="none" w:sz="0" w:space="0" w:color="auto"/>
            <w:left w:val="none" w:sz="0" w:space="0" w:color="auto"/>
            <w:bottom w:val="none" w:sz="0" w:space="0" w:color="auto"/>
            <w:right w:val="none" w:sz="0" w:space="0" w:color="auto"/>
          </w:divBdr>
          <w:divsChild>
            <w:div w:id="1725595170">
              <w:marLeft w:val="0"/>
              <w:marRight w:val="0"/>
              <w:marTop w:val="0"/>
              <w:marBottom w:val="0"/>
              <w:divBdr>
                <w:top w:val="none" w:sz="0" w:space="0" w:color="auto"/>
                <w:left w:val="none" w:sz="0" w:space="0" w:color="auto"/>
                <w:bottom w:val="none" w:sz="0" w:space="0" w:color="auto"/>
                <w:right w:val="none" w:sz="0" w:space="0" w:color="auto"/>
              </w:divBdr>
              <w:divsChild>
                <w:div w:id="13239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5618">
          <w:marLeft w:val="0"/>
          <w:marRight w:val="0"/>
          <w:marTop w:val="0"/>
          <w:marBottom w:val="480"/>
          <w:divBdr>
            <w:top w:val="none" w:sz="0" w:space="0" w:color="auto"/>
            <w:left w:val="none" w:sz="0" w:space="0" w:color="auto"/>
            <w:bottom w:val="none" w:sz="0" w:space="0" w:color="auto"/>
            <w:right w:val="none" w:sz="0" w:space="0" w:color="auto"/>
          </w:divBdr>
          <w:divsChild>
            <w:div w:id="1976830428">
              <w:marLeft w:val="0"/>
              <w:marRight w:val="0"/>
              <w:marTop w:val="0"/>
              <w:marBottom w:val="0"/>
              <w:divBdr>
                <w:top w:val="none" w:sz="0" w:space="0" w:color="auto"/>
                <w:left w:val="none" w:sz="0" w:space="0" w:color="auto"/>
                <w:bottom w:val="none" w:sz="0" w:space="0" w:color="auto"/>
                <w:right w:val="none" w:sz="0" w:space="0" w:color="auto"/>
              </w:divBdr>
            </w:div>
            <w:div w:id="886647220">
              <w:marLeft w:val="0"/>
              <w:marRight w:val="0"/>
              <w:marTop w:val="0"/>
              <w:marBottom w:val="0"/>
              <w:divBdr>
                <w:top w:val="none" w:sz="0" w:space="0" w:color="auto"/>
                <w:left w:val="none" w:sz="0" w:space="0" w:color="auto"/>
                <w:bottom w:val="none" w:sz="0" w:space="0" w:color="auto"/>
                <w:right w:val="none" w:sz="0" w:space="0" w:color="auto"/>
              </w:divBdr>
              <w:divsChild>
                <w:div w:id="5410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1074">
          <w:marLeft w:val="0"/>
          <w:marRight w:val="0"/>
          <w:marTop w:val="0"/>
          <w:marBottom w:val="480"/>
          <w:divBdr>
            <w:top w:val="none" w:sz="0" w:space="0" w:color="auto"/>
            <w:left w:val="none" w:sz="0" w:space="0" w:color="auto"/>
            <w:bottom w:val="none" w:sz="0" w:space="0" w:color="auto"/>
            <w:right w:val="none" w:sz="0" w:space="0" w:color="auto"/>
          </w:divBdr>
          <w:divsChild>
            <w:div w:id="390465181">
              <w:marLeft w:val="0"/>
              <w:marRight w:val="0"/>
              <w:marTop w:val="0"/>
              <w:marBottom w:val="0"/>
              <w:divBdr>
                <w:top w:val="none" w:sz="0" w:space="0" w:color="auto"/>
                <w:left w:val="none" w:sz="0" w:space="0" w:color="auto"/>
                <w:bottom w:val="none" w:sz="0" w:space="0" w:color="auto"/>
                <w:right w:val="none" w:sz="0" w:space="0" w:color="auto"/>
              </w:divBdr>
            </w:div>
            <w:div w:id="285048218">
              <w:marLeft w:val="0"/>
              <w:marRight w:val="0"/>
              <w:marTop w:val="0"/>
              <w:marBottom w:val="0"/>
              <w:divBdr>
                <w:top w:val="none" w:sz="0" w:space="0" w:color="auto"/>
                <w:left w:val="none" w:sz="0" w:space="0" w:color="auto"/>
                <w:bottom w:val="none" w:sz="0" w:space="0" w:color="auto"/>
                <w:right w:val="none" w:sz="0" w:space="0" w:color="auto"/>
              </w:divBdr>
              <w:divsChild>
                <w:div w:id="12458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9426">
          <w:marLeft w:val="0"/>
          <w:marRight w:val="0"/>
          <w:marTop w:val="0"/>
          <w:marBottom w:val="480"/>
          <w:divBdr>
            <w:top w:val="none" w:sz="0" w:space="0" w:color="auto"/>
            <w:left w:val="none" w:sz="0" w:space="0" w:color="auto"/>
            <w:bottom w:val="none" w:sz="0" w:space="0" w:color="auto"/>
            <w:right w:val="none" w:sz="0" w:space="0" w:color="auto"/>
          </w:divBdr>
          <w:divsChild>
            <w:div w:id="263611665">
              <w:marLeft w:val="0"/>
              <w:marRight w:val="0"/>
              <w:marTop w:val="0"/>
              <w:marBottom w:val="0"/>
              <w:divBdr>
                <w:top w:val="none" w:sz="0" w:space="0" w:color="auto"/>
                <w:left w:val="none" w:sz="0" w:space="0" w:color="auto"/>
                <w:bottom w:val="none" w:sz="0" w:space="0" w:color="auto"/>
                <w:right w:val="none" w:sz="0" w:space="0" w:color="auto"/>
              </w:divBdr>
            </w:div>
            <w:div w:id="400250730">
              <w:marLeft w:val="0"/>
              <w:marRight w:val="0"/>
              <w:marTop w:val="0"/>
              <w:marBottom w:val="0"/>
              <w:divBdr>
                <w:top w:val="none" w:sz="0" w:space="0" w:color="auto"/>
                <w:left w:val="none" w:sz="0" w:space="0" w:color="auto"/>
                <w:bottom w:val="none" w:sz="0" w:space="0" w:color="auto"/>
                <w:right w:val="none" w:sz="0" w:space="0" w:color="auto"/>
              </w:divBdr>
              <w:divsChild>
                <w:div w:id="18168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63612">
          <w:marLeft w:val="0"/>
          <w:marRight w:val="0"/>
          <w:marTop w:val="0"/>
          <w:marBottom w:val="0"/>
          <w:divBdr>
            <w:top w:val="none" w:sz="0" w:space="0" w:color="auto"/>
            <w:left w:val="none" w:sz="0" w:space="0" w:color="auto"/>
            <w:bottom w:val="none" w:sz="0" w:space="0" w:color="auto"/>
            <w:right w:val="none" w:sz="0" w:space="0" w:color="auto"/>
          </w:divBdr>
          <w:divsChild>
            <w:div w:id="630598760">
              <w:marLeft w:val="0"/>
              <w:marRight w:val="0"/>
              <w:marTop w:val="0"/>
              <w:marBottom w:val="0"/>
              <w:divBdr>
                <w:top w:val="none" w:sz="0" w:space="0" w:color="auto"/>
                <w:left w:val="none" w:sz="0" w:space="0" w:color="auto"/>
                <w:bottom w:val="none" w:sz="0" w:space="0" w:color="auto"/>
                <w:right w:val="none" w:sz="0" w:space="0" w:color="auto"/>
              </w:divBdr>
            </w:div>
            <w:div w:id="1845778413">
              <w:marLeft w:val="0"/>
              <w:marRight w:val="0"/>
              <w:marTop w:val="0"/>
              <w:marBottom w:val="0"/>
              <w:divBdr>
                <w:top w:val="none" w:sz="0" w:space="0" w:color="auto"/>
                <w:left w:val="none" w:sz="0" w:space="0" w:color="auto"/>
                <w:bottom w:val="none" w:sz="0" w:space="0" w:color="auto"/>
                <w:right w:val="none" w:sz="0" w:space="0" w:color="auto"/>
              </w:divBdr>
              <w:divsChild>
                <w:div w:id="4601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4534">
          <w:marLeft w:val="0"/>
          <w:marRight w:val="0"/>
          <w:marTop w:val="0"/>
          <w:marBottom w:val="0"/>
          <w:divBdr>
            <w:top w:val="none" w:sz="0" w:space="0" w:color="auto"/>
            <w:left w:val="none" w:sz="0" w:space="0" w:color="auto"/>
            <w:bottom w:val="none" w:sz="0" w:space="0" w:color="auto"/>
            <w:right w:val="none" w:sz="0" w:space="0" w:color="auto"/>
          </w:divBdr>
          <w:divsChild>
            <w:div w:id="857504890">
              <w:marLeft w:val="0"/>
              <w:marRight w:val="0"/>
              <w:marTop w:val="0"/>
              <w:marBottom w:val="0"/>
              <w:divBdr>
                <w:top w:val="none" w:sz="0" w:space="0" w:color="auto"/>
                <w:left w:val="none" w:sz="0" w:space="0" w:color="auto"/>
                <w:bottom w:val="none" w:sz="0" w:space="0" w:color="auto"/>
                <w:right w:val="none" w:sz="0" w:space="0" w:color="auto"/>
              </w:divBdr>
            </w:div>
            <w:div w:id="1462839377">
              <w:marLeft w:val="0"/>
              <w:marRight w:val="0"/>
              <w:marTop w:val="0"/>
              <w:marBottom w:val="0"/>
              <w:divBdr>
                <w:top w:val="none" w:sz="0" w:space="0" w:color="auto"/>
                <w:left w:val="none" w:sz="0" w:space="0" w:color="auto"/>
                <w:bottom w:val="none" w:sz="0" w:space="0" w:color="auto"/>
                <w:right w:val="none" w:sz="0" w:space="0" w:color="auto"/>
              </w:divBdr>
              <w:divsChild>
                <w:div w:id="24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lines.irefer.org.uk/about/" TargetMode="External"/><Relationship Id="rId13" Type="http://schemas.openxmlformats.org/officeDocument/2006/relationships/hyperlink" Target="https://www.birpublications.org/doi/abs/10.1259/bjr/94101717"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legislation.gov.uk/uksi/2017/1322/introduction/made" TargetMode="External"/><Relationship Id="rId12" Type="http://schemas.openxmlformats.org/officeDocument/2006/relationships/hyperlink" Target="https://www.ncbi.nlm.nih.gov/pmc/articles/PMC175104/"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rcr.ac.uk/sites/default/files/audit_template/radiation_awareness_questionnaire.doc" TargetMode="External"/><Relationship Id="rId11" Type="http://schemas.openxmlformats.org/officeDocument/2006/relationships/hyperlink" Target="http://www.hpa.org.uk/webc/hpawebfile/hpaweb_c/131713119753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hpa.org.uk/webc/hpawebfile/hpaweb_c/1287148001641" TargetMode="External"/><Relationship Id="rId4" Type="http://schemas.openxmlformats.org/officeDocument/2006/relationships/webSettings" Target="webSettings.xml"/><Relationship Id="rId9" Type="http://schemas.openxmlformats.org/officeDocument/2006/relationships/hyperlink" Target="http://emj.bmj.com/content/29/4/306.ful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C0F67BE-5EB3-4E52-B665-9DADFD948764}"/>
</file>

<file path=customXml/itemProps2.xml><?xml version="1.0" encoding="utf-8"?>
<ds:datastoreItem xmlns:ds="http://schemas.openxmlformats.org/officeDocument/2006/customXml" ds:itemID="{94ACEBB2-D701-42C2-A77D-25E723581645}"/>
</file>

<file path=customXml/itemProps3.xml><?xml version="1.0" encoding="utf-8"?>
<ds:datastoreItem xmlns:ds="http://schemas.openxmlformats.org/officeDocument/2006/customXml" ds:itemID="{3923FEBE-2389-4842-882F-157CF69832C8}"/>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