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9C46" w14:textId="77777777" w:rsidR="007920AB" w:rsidRPr="007920AB" w:rsidRDefault="007920AB" w:rsidP="007920AB">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7920AB">
        <w:rPr>
          <w:rFonts w:ascii="Arial" w:eastAsia="Times New Roman" w:hAnsi="Arial" w:cs="Arial"/>
          <w:b/>
          <w:bCs/>
          <w:color w:val="007CBE"/>
          <w:spacing w:val="-15"/>
          <w:kern w:val="36"/>
          <w:sz w:val="50"/>
          <w:szCs w:val="50"/>
          <w:lang w:eastAsia="en-GB"/>
          <w14:ligatures w14:val="none"/>
        </w:rPr>
        <w:t xml:space="preserve">An audit on correlation of prostate MRI scored as PIRADS 2 with biopsy </w:t>
      </w:r>
      <w:proofErr w:type="gramStart"/>
      <w:r w:rsidRPr="007920AB">
        <w:rPr>
          <w:rFonts w:ascii="Arial" w:eastAsia="Times New Roman" w:hAnsi="Arial" w:cs="Arial"/>
          <w:b/>
          <w:bCs/>
          <w:color w:val="007CBE"/>
          <w:spacing w:val="-15"/>
          <w:kern w:val="36"/>
          <w:sz w:val="50"/>
          <w:szCs w:val="50"/>
          <w:lang w:eastAsia="en-GB"/>
          <w14:ligatures w14:val="none"/>
        </w:rPr>
        <w:t>results</w:t>
      </w:r>
      <w:proofErr w:type="gramEnd"/>
    </w:p>
    <w:p w14:paraId="5429D30A" w14:textId="77777777" w:rsidR="007920AB" w:rsidRDefault="007920AB" w:rsidP="007920AB">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391F7C7"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NICE guidelines of 2019 recommend biopsies can be safely omitted for men with LIKERT score of less than or equal to 2 on prebiopsy MRI </w:t>
      </w:r>
      <w:proofErr w:type="gramStart"/>
      <w:r>
        <w:rPr>
          <w:rFonts w:ascii="Arial" w:hAnsi="Arial" w:cs="Arial"/>
          <w:color w:val="343434"/>
          <w:sz w:val="23"/>
          <w:szCs w:val="23"/>
        </w:rPr>
        <w:t>prostate</w:t>
      </w:r>
      <w:proofErr w:type="gramEnd"/>
    </w:p>
    <w:p w14:paraId="71DB82A1" w14:textId="77777777" w:rsidR="007920AB" w:rsidRDefault="007920AB" w:rsidP="007920AB">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D2F4590"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Several studies have stressed about high negative predictive value (NPV) </w:t>
      </w:r>
      <w:proofErr w:type="gramStart"/>
      <w:r>
        <w:rPr>
          <w:rFonts w:ascii="Arial" w:hAnsi="Arial" w:cs="Arial"/>
          <w:color w:val="343434"/>
          <w:sz w:val="23"/>
          <w:szCs w:val="23"/>
        </w:rPr>
        <w:t>or  ‘</w:t>
      </w:r>
      <w:proofErr w:type="gramEnd"/>
      <w:r>
        <w:rPr>
          <w:rFonts w:ascii="Arial" w:hAnsi="Arial" w:cs="Arial"/>
          <w:color w:val="343434"/>
          <w:sz w:val="23"/>
          <w:szCs w:val="23"/>
        </w:rPr>
        <w:t>rule out’ ability of a negative MRI prostate (score of 2 or more), approximately 91.7%  compared to a positive MRI (scored 3 to 5) with a positive predictive value (PPV) or rule in ability of 49.9%. High negative predictive value (NPV) of multiparametric MRI (</w:t>
      </w:r>
      <w:proofErr w:type="spellStart"/>
      <w:r>
        <w:rPr>
          <w:rFonts w:ascii="Arial" w:hAnsi="Arial" w:cs="Arial"/>
          <w:color w:val="343434"/>
          <w:sz w:val="23"/>
          <w:szCs w:val="23"/>
        </w:rPr>
        <w:t>mpMRI</w:t>
      </w:r>
      <w:proofErr w:type="spellEnd"/>
      <w:r>
        <w:rPr>
          <w:rFonts w:ascii="Arial" w:hAnsi="Arial" w:cs="Arial"/>
          <w:color w:val="343434"/>
          <w:sz w:val="23"/>
          <w:szCs w:val="23"/>
        </w:rPr>
        <w:t>) in ruling out clinically significant prostate cancer (</w:t>
      </w:r>
      <w:proofErr w:type="spellStart"/>
      <w:r>
        <w:rPr>
          <w:rFonts w:ascii="Arial" w:hAnsi="Arial" w:cs="Arial"/>
          <w:color w:val="343434"/>
          <w:sz w:val="23"/>
          <w:szCs w:val="23"/>
        </w:rPr>
        <w:t>csPCa</w:t>
      </w:r>
      <w:proofErr w:type="spellEnd"/>
      <w:r>
        <w:rPr>
          <w:rFonts w:ascii="Arial" w:hAnsi="Arial" w:cs="Arial"/>
          <w:color w:val="343434"/>
          <w:sz w:val="23"/>
          <w:szCs w:val="23"/>
        </w:rPr>
        <w:t xml:space="preserve">) documented in previous studies have been considered to omit biopsies in </w:t>
      </w:r>
      <w:proofErr w:type="gramStart"/>
      <w:r>
        <w:rPr>
          <w:rFonts w:ascii="Arial" w:hAnsi="Arial" w:cs="Arial"/>
          <w:color w:val="343434"/>
          <w:sz w:val="23"/>
          <w:szCs w:val="23"/>
        </w:rPr>
        <w:t>low risk</w:t>
      </w:r>
      <w:proofErr w:type="gramEnd"/>
      <w:r>
        <w:rPr>
          <w:rFonts w:ascii="Arial" w:hAnsi="Arial" w:cs="Arial"/>
          <w:color w:val="343434"/>
          <w:sz w:val="23"/>
          <w:szCs w:val="23"/>
        </w:rPr>
        <w:t xml:space="preserve"> patients, also emphasized in recent NICE 2019 guidelines. Assessing </w:t>
      </w:r>
      <w:proofErr w:type="spellStart"/>
      <w:r>
        <w:rPr>
          <w:rFonts w:ascii="Arial" w:hAnsi="Arial" w:cs="Arial"/>
          <w:color w:val="343434"/>
          <w:sz w:val="23"/>
          <w:szCs w:val="23"/>
        </w:rPr>
        <w:t>csPCa</w:t>
      </w:r>
      <w:proofErr w:type="spellEnd"/>
      <w:r>
        <w:rPr>
          <w:rFonts w:ascii="Arial" w:hAnsi="Arial" w:cs="Arial"/>
          <w:color w:val="343434"/>
          <w:sz w:val="23"/>
          <w:szCs w:val="23"/>
        </w:rPr>
        <w:t xml:space="preserve"> by pathological </w:t>
      </w:r>
      <w:proofErr w:type="spellStart"/>
      <w:r>
        <w:rPr>
          <w:rFonts w:ascii="Arial" w:hAnsi="Arial" w:cs="Arial"/>
          <w:color w:val="343434"/>
          <w:sz w:val="23"/>
          <w:szCs w:val="23"/>
        </w:rPr>
        <w:t>criterias</w:t>
      </w:r>
      <w:proofErr w:type="spellEnd"/>
      <w:r>
        <w:rPr>
          <w:rFonts w:ascii="Arial" w:hAnsi="Arial" w:cs="Arial"/>
          <w:color w:val="343434"/>
          <w:sz w:val="23"/>
          <w:szCs w:val="23"/>
        </w:rPr>
        <w:t xml:space="preserve"> can alter the apparent high NPV value of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and show actual percentage of significant volume cancer where patients might opt for active management.</w:t>
      </w:r>
    </w:p>
    <w:p w14:paraId="698C6E84"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While most studies assessing NPV of MRI considered more than or equal to Gleason 7 (3+4) as the only criteria </w:t>
      </w:r>
      <w:proofErr w:type="gramStart"/>
      <w:r>
        <w:rPr>
          <w:rFonts w:ascii="Arial" w:hAnsi="Arial" w:cs="Arial"/>
          <w:color w:val="343434"/>
          <w:sz w:val="23"/>
          <w:szCs w:val="23"/>
        </w:rPr>
        <w:t xml:space="preserve">for  </w:t>
      </w:r>
      <w:proofErr w:type="spellStart"/>
      <w:r>
        <w:rPr>
          <w:rFonts w:ascii="Arial" w:hAnsi="Arial" w:cs="Arial"/>
          <w:color w:val="343434"/>
          <w:sz w:val="23"/>
          <w:szCs w:val="23"/>
        </w:rPr>
        <w:t>csPCA</w:t>
      </w:r>
      <w:proofErr w:type="spellEnd"/>
      <w:proofErr w:type="gramEnd"/>
      <w:r>
        <w:rPr>
          <w:rFonts w:ascii="Arial" w:hAnsi="Arial" w:cs="Arial"/>
          <w:color w:val="343434"/>
          <w:sz w:val="23"/>
          <w:szCs w:val="23"/>
        </w:rPr>
        <w:t xml:space="preserve"> , newer evidence suggests that high-volume Gleason 3+3 are considered candidates for active management.</w:t>
      </w:r>
    </w:p>
    <w:p w14:paraId="4B78A98D"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Pathological criteria for significant cancer on needle biopsy, which might require active surveillance are:</w:t>
      </w:r>
    </w:p>
    <w:p w14:paraId="6F0D59C4"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Gleason score &gt; or =6 with </w:t>
      </w:r>
    </w:p>
    <w:p w14:paraId="6E39A258" w14:textId="77777777" w:rsidR="007920AB" w:rsidRDefault="007920AB" w:rsidP="007920A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&gt;or =3 cores with cancer</w:t>
      </w:r>
    </w:p>
    <w:p w14:paraId="34160AC6" w14:textId="77777777" w:rsidR="007920AB" w:rsidRDefault="007920AB" w:rsidP="007920A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&gt; or =50% </w:t>
      </w:r>
      <w:proofErr w:type="gramStart"/>
      <w:r>
        <w:rPr>
          <w:rFonts w:ascii="Arial" w:hAnsi="Arial" w:cs="Arial"/>
          <w:color w:val="343434"/>
          <w:sz w:val="23"/>
          <w:szCs w:val="23"/>
        </w:rPr>
        <w:t>of  cancer</w:t>
      </w:r>
      <w:proofErr w:type="gramEnd"/>
      <w:r>
        <w:rPr>
          <w:rFonts w:ascii="Arial" w:hAnsi="Arial" w:cs="Arial"/>
          <w:color w:val="343434"/>
          <w:sz w:val="23"/>
          <w:szCs w:val="23"/>
        </w:rPr>
        <w:t xml:space="preserve"> in involved core</w:t>
      </w:r>
    </w:p>
    <w:p w14:paraId="4CA80AB2" w14:textId="77777777" w:rsidR="007920AB" w:rsidRDefault="007920AB" w:rsidP="007920A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Max tumour length &gt;6mm</w:t>
      </w:r>
    </w:p>
    <w:p w14:paraId="65AF346A" w14:textId="77777777" w:rsidR="007920AB" w:rsidRDefault="007920AB" w:rsidP="007920AB">
      <w:pPr>
        <w:numPr>
          <w:ilvl w:val="0"/>
          <w:numId w:val="1"/>
        </w:numPr>
        <w:shd w:val="clear" w:color="auto" w:fill="FFFFFF"/>
        <w:spacing w:before="100" w:beforeAutospacing="1" w:after="75" w:line="312" w:lineRule="atLeast"/>
        <w:rPr>
          <w:rFonts w:ascii="Arial" w:hAnsi="Arial" w:cs="Arial"/>
          <w:color w:val="343434"/>
          <w:sz w:val="23"/>
          <w:szCs w:val="23"/>
        </w:rPr>
      </w:pPr>
      <w:r>
        <w:rPr>
          <w:rStyle w:val="Emphasis"/>
          <w:rFonts w:ascii="Arial" w:hAnsi="Arial" w:cs="Arial"/>
          <w:color w:val="343434"/>
          <w:sz w:val="23"/>
          <w:szCs w:val="23"/>
        </w:rPr>
        <w:t>Active management is considered for patients with Gleason 3+3 disease with higher volume cancers (as defined by above pathology criteria).</w:t>
      </w:r>
    </w:p>
    <w:p w14:paraId="0D7AB9FA" w14:textId="77777777" w:rsidR="007920AB" w:rsidRDefault="007920AB" w:rsidP="007920AB">
      <w:pPr>
        <w:numPr>
          <w:ilvl w:val="0"/>
          <w:numId w:val="1"/>
        </w:numPr>
        <w:shd w:val="clear" w:color="auto" w:fill="FFFFFF"/>
        <w:spacing w:before="100" w:beforeAutospacing="1" w:after="75" w:line="312" w:lineRule="atLeast"/>
        <w:rPr>
          <w:rFonts w:ascii="Arial" w:hAnsi="Arial" w:cs="Arial"/>
          <w:color w:val="343434"/>
          <w:sz w:val="23"/>
          <w:szCs w:val="23"/>
        </w:rPr>
      </w:pPr>
      <w:r>
        <w:rPr>
          <w:rStyle w:val="Emphasis"/>
          <w:rFonts w:ascii="Arial" w:hAnsi="Arial" w:cs="Arial"/>
          <w:color w:val="343434"/>
          <w:sz w:val="23"/>
          <w:szCs w:val="23"/>
        </w:rPr>
        <w:t>Audit aim </w:t>
      </w:r>
      <w:r>
        <w:rPr>
          <w:rFonts w:ascii="Arial" w:hAnsi="Arial" w:cs="Arial"/>
          <w:color w:val="343434"/>
          <w:sz w:val="23"/>
          <w:szCs w:val="23"/>
        </w:rPr>
        <w:t xml:space="preserve">to estimate percentage of significant prostate cancer defined by pathological criteria on needle biopsy in patients </w:t>
      </w:r>
      <w:proofErr w:type="gramStart"/>
      <w:r>
        <w:rPr>
          <w:rFonts w:ascii="Arial" w:hAnsi="Arial" w:cs="Arial"/>
          <w:color w:val="343434"/>
          <w:sz w:val="23"/>
          <w:szCs w:val="23"/>
        </w:rPr>
        <w:t>with  prebiopsy</w:t>
      </w:r>
      <w:proofErr w:type="gramEnd"/>
      <w:r>
        <w:rPr>
          <w:rFonts w:ascii="Arial" w:hAnsi="Arial" w:cs="Arial"/>
          <w:color w:val="343434"/>
          <w:sz w:val="23"/>
          <w:szCs w:val="23"/>
        </w:rPr>
        <w:t xml:space="preserve"> MRIs scored as PIRADS 2.</w:t>
      </w:r>
    </w:p>
    <w:p w14:paraId="383D5BC6" w14:textId="77777777" w:rsidR="007920AB" w:rsidRDefault="007920AB" w:rsidP="007920AB">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4F69E5D" w14:textId="77777777" w:rsidR="007920AB" w:rsidRDefault="007920AB" w:rsidP="007920A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4260AB0"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Pre-biopsy multiparametric MRI prostate scored as PIRADS 2 or </w:t>
      </w:r>
      <w:proofErr w:type="gramStart"/>
      <w:r>
        <w:rPr>
          <w:rFonts w:ascii="Arial" w:hAnsi="Arial" w:cs="Arial"/>
          <w:color w:val="343434"/>
          <w:sz w:val="23"/>
          <w:szCs w:val="23"/>
        </w:rPr>
        <w:t>unremarkable  were</w:t>
      </w:r>
      <w:proofErr w:type="gramEnd"/>
      <w:r>
        <w:rPr>
          <w:rFonts w:ascii="Arial" w:hAnsi="Arial" w:cs="Arial"/>
          <w:color w:val="343434"/>
          <w:sz w:val="23"/>
          <w:szCs w:val="23"/>
        </w:rPr>
        <w:t xml:space="preserve"> correlated with prostate needle biopsy results (template/precision point perineal biopsies).</w:t>
      </w:r>
    </w:p>
    <w:p w14:paraId="6274BE8D"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Post biopsy MRI prostates have been excluded. Biopsy results of radical prostatectomy have not been taken into consideration.</w:t>
      </w:r>
    </w:p>
    <w:p w14:paraId="33BF2567"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w:t>
      </w:r>
    </w:p>
    <w:p w14:paraId="470AB5C3"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0EBCF6A" w14:textId="77777777" w:rsidR="007920AB" w:rsidRDefault="007920AB" w:rsidP="007920AB">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180B340"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 percentage of patients with Gleason 4+3 &gt; or = cancers and significant volume cancers (</w:t>
      </w:r>
      <w:proofErr w:type="gramStart"/>
      <w:r>
        <w:rPr>
          <w:rFonts w:ascii="Arial" w:hAnsi="Arial" w:cs="Arial"/>
          <w:color w:val="343434"/>
          <w:sz w:val="23"/>
          <w:szCs w:val="23"/>
        </w:rPr>
        <w:t>defined  by</w:t>
      </w:r>
      <w:proofErr w:type="gramEnd"/>
      <w:r>
        <w:rPr>
          <w:rFonts w:ascii="Arial" w:hAnsi="Arial" w:cs="Arial"/>
          <w:color w:val="343434"/>
          <w:sz w:val="23"/>
          <w:szCs w:val="23"/>
        </w:rPr>
        <w:t xml:space="preserve">  pathological </w:t>
      </w:r>
      <w:proofErr w:type="spellStart"/>
      <w:r>
        <w:rPr>
          <w:rFonts w:ascii="Arial" w:hAnsi="Arial" w:cs="Arial"/>
          <w:color w:val="343434"/>
          <w:sz w:val="23"/>
          <w:szCs w:val="23"/>
        </w:rPr>
        <w:t>criterias</w:t>
      </w:r>
      <w:proofErr w:type="spellEnd"/>
      <w:r>
        <w:rPr>
          <w:rFonts w:ascii="Arial" w:hAnsi="Arial" w:cs="Arial"/>
          <w:color w:val="343434"/>
          <w:sz w:val="23"/>
          <w:szCs w:val="23"/>
        </w:rPr>
        <w:t>) on prostate biopsies of patients scored as PIRADS2 or unremarkable.</w:t>
      </w:r>
    </w:p>
    <w:p w14:paraId="7169A2B9"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95% of patients should have less than Gleason 4+</w:t>
      </w:r>
      <w:proofErr w:type="gramStart"/>
      <w:r>
        <w:rPr>
          <w:rFonts w:ascii="Arial" w:hAnsi="Arial" w:cs="Arial"/>
          <w:color w:val="343434"/>
          <w:sz w:val="23"/>
          <w:szCs w:val="23"/>
        </w:rPr>
        <w:t>3  disease</w:t>
      </w:r>
      <w:proofErr w:type="gramEnd"/>
      <w:r>
        <w:rPr>
          <w:rFonts w:ascii="Arial" w:hAnsi="Arial" w:cs="Arial"/>
          <w:color w:val="343434"/>
          <w:sz w:val="23"/>
          <w:szCs w:val="23"/>
        </w:rPr>
        <w:t xml:space="preserve"> on biopsy (by standard criteria of cs </w:t>
      </w:r>
      <w:proofErr w:type="spellStart"/>
      <w:r>
        <w:rPr>
          <w:rFonts w:ascii="Arial" w:hAnsi="Arial" w:cs="Arial"/>
          <w:color w:val="343434"/>
          <w:sz w:val="23"/>
          <w:szCs w:val="23"/>
        </w:rPr>
        <w:t>Pca</w:t>
      </w:r>
      <w:proofErr w:type="spellEnd"/>
      <w:r>
        <w:rPr>
          <w:rFonts w:ascii="Arial" w:hAnsi="Arial" w:cs="Arial"/>
          <w:color w:val="343434"/>
          <w:sz w:val="23"/>
          <w:szCs w:val="23"/>
        </w:rPr>
        <w:t>) .</w:t>
      </w:r>
    </w:p>
    <w:p w14:paraId="7C947DFA"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90% of patients should have insignificant volume of cancer even with Gleason 3+3 disease (by histopathological criteria).</w:t>
      </w:r>
    </w:p>
    <w:p w14:paraId="67B1D9E0"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assess biopsy avoidance rate (percentage of PIRADS 2 score MRI who did not ultimately undergo biopsy and were on active surveillance</w:t>
      </w:r>
      <w:proofErr w:type="gramStart"/>
      <w:r>
        <w:rPr>
          <w:rFonts w:ascii="Arial" w:hAnsi="Arial" w:cs="Arial"/>
          <w:color w:val="343434"/>
          <w:sz w:val="23"/>
          <w:szCs w:val="23"/>
        </w:rPr>
        <w:t>) .</w:t>
      </w:r>
      <w:proofErr w:type="gramEnd"/>
    </w:p>
    <w:p w14:paraId="2D006288" w14:textId="77777777" w:rsidR="007920AB" w:rsidRDefault="007920AB" w:rsidP="007920AB">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2D0D46D" w14:textId="77777777" w:rsidR="007920AB" w:rsidRDefault="007920AB" w:rsidP="007920AB">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07204FC"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proofErr w:type="spellStart"/>
      <w:r>
        <w:rPr>
          <w:rFonts w:ascii="Arial" w:hAnsi="Arial" w:cs="Arial"/>
          <w:color w:val="343434"/>
          <w:sz w:val="23"/>
          <w:szCs w:val="23"/>
        </w:rPr>
        <w:t>mpMRI</w:t>
      </w:r>
      <w:proofErr w:type="spellEnd"/>
      <w:r>
        <w:rPr>
          <w:rFonts w:ascii="Arial" w:hAnsi="Arial" w:cs="Arial"/>
          <w:color w:val="343434"/>
          <w:sz w:val="23"/>
          <w:szCs w:val="23"/>
        </w:rPr>
        <w:t xml:space="preserve"> referral criteria in our trust </w:t>
      </w:r>
      <w:proofErr w:type="gramStart"/>
      <w:r>
        <w:rPr>
          <w:rFonts w:ascii="Arial" w:hAnsi="Arial" w:cs="Arial"/>
          <w:color w:val="343434"/>
          <w:sz w:val="23"/>
          <w:szCs w:val="23"/>
        </w:rPr>
        <w:t>are  as</w:t>
      </w:r>
      <w:proofErr w:type="gramEnd"/>
      <w:r>
        <w:rPr>
          <w:rFonts w:ascii="Arial" w:hAnsi="Arial" w:cs="Arial"/>
          <w:color w:val="343434"/>
          <w:sz w:val="23"/>
          <w:szCs w:val="23"/>
        </w:rPr>
        <w:t xml:space="preserve"> follows: UTI excluded, patient must be fit for undergoing radical therapy. Two reports of raised PSA with 4 weeks interval as per the elevated age specific PSA level (&gt;3 ng/ml PSA for 50-70 </w:t>
      </w:r>
      <w:proofErr w:type="gramStart"/>
      <w:r>
        <w:rPr>
          <w:rFonts w:ascii="Arial" w:hAnsi="Arial" w:cs="Arial"/>
          <w:color w:val="343434"/>
          <w:sz w:val="23"/>
          <w:szCs w:val="23"/>
        </w:rPr>
        <w:t>years ,</w:t>
      </w:r>
      <w:proofErr w:type="gramEnd"/>
      <w:r>
        <w:rPr>
          <w:rFonts w:ascii="Arial" w:hAnsi="Arial" w:cs="Arial"/>
          <w:color w:val="343434"/>
          <w:sz w:val="23"/>
          <w:szCs w:val="23"/>
        </w:rPr>
        <w:t xml:space="preserve"> &gt;5 ng /ml for &gt;70 years). DRE: T2- T3. One PSA level between 20-50 ng/ml. Exclusion from MRI: Clinically T4 and PSA over 50 ng/ml.</w:t>
      </w:r>
    </w:p>
    <w:p w14:paraId="5135F18B"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Style w:val="Emphasis"/>
          <w:rFonts w:ascii="Arial" w:hAnsi="Arial" w:cs="Arial"/>
          <w:color w:val="343434"/>
          <w:sz w:val="23"/>
          <w:szCs w:val="23"/>
        </w:rPr>
        <w:t>Indications of biopsy in such patients with negative prebiopsy MRI due to one of the following reasons: Discrepancy between MRI or DRE findings/High PSA density or velocity /strong family history/patient’s choice</w:t>
      </w:r>
    </w:p>
    <w:p w14:paraId="1D80429B" w14:textId="77777777" w:rsidR="007920AB" w:rsidRDefault="007920AB" w:rsidP="007920AB">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C87F75E"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Prebiopsy MRI results, PIRADS score.</w:t>
      </w:r>
    </w:p>
    <w:p w14:paraId="6729C0CA"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Age, PSA values, Prostate volume, PSA density, DRE findings </w:t>
      </w:r>
    </w:p>
    <w:p w14:paraId="47D5F7F3"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Details of histopathological findings with Gleason score, tumour volume, maximum length of tumour core, percentage of positive cores.</w:t>
      </w:r>
    </w:p>
    <w:p w14:paraId="7695F4B3"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Results to be tabulated as:</w:t>
      </w:r>
    </w:p>
    <w:p w14:paraId="71D9658B"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1.Number of patients with no cancer on biopsy or less than Gleason 4+3 disease and with low volume tumour.</w:t>
      </w:r>
    </w:p>
    <w:p w14:paraId="3C1982B4"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2.Number of patients with &lt; Gleason 4+</w:t>
      </w:r>
      <w:proofErr w:type="gramStart"/>
      <w:r>
        <w:rPr>
          <w:rFonts w:ascii="Arial" w:hAnsi="Arial" w:cs="Arial"/>
          <w:color w:val="343434"/>
          <w:sz w:val="23"/>
          <w:szCs w:val="23"/>
        </w:rPr>
        <w:t>3  grade</w:t>
      </w:r>
      <w:proofErr w:type="gramEnd"/>
      <w:r>
        <w:rPr>
          <w:rFonts w:ascii="Arial" w:hAnsi="Arial" w:cs="Arial"/>
          <w:color w:val="343434"/>
          <w:sz w:val="23"/>
          <w:szCs w:val="23"/>
        </w:rPr>
        <w:t xml:space="preserve"> but high volume disease (in accordance </w:t>
      </w:r>
      <w:proofErr w:type="spellStart"/>
      <w:r>
        <w:rPr>
          <w:rFonts w:ascii="Arial" w:hAnsi="Arial" w:cs="Arial"/>
          <w:color w:val="343434"/>
          <w:sz w:val="23"/>
          <w:szCs w:val="23"/>
        </w:rPr>
        <w:t>wit</w:t>
      </w:r>
      <w:proofErr w:type="spellEnd"/>
      <w:r>
        <w:rPr>
          <w:rFonts w:ascii="Arial" w:hAnsi="Arial" w:cs="Arial"/>
          <w:color w:val="343434"/>
          <w:sz w:val="23"/>
          <w:szCs w:val="23"/>
        </w:rPr>
        <w:t xml:space="preserve"> pathological criteria)</w:t>
      </w:r>
    </w:p>
    <w:p w14:paraId="39B7FAF3"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3.Number of patients with </w:t>
      </w:r>
      <w:proofErr w:type="spellStart"/>
      <w:r>
        <w:rPr>
          <w:rFonts w:ascii="Arial" w:hAnsi="Arial" w:cs="Arial"/>
          <w:color w:val="343434"/>
          <w:sz w:val="23"/>
          <w:szCs w:val="23"/>
        </w:rPr>
        <w:t>gleason</w:t>
      </w:r>
      <w:proofErr w:type="spellEnd"/>
      <w:r>
        <w:rPr>
          <w:rFonts w:ascii="Arial" w:hAnsi="Arial" w:cs="Arial"/>
          <w:color w:val="343434"/>
          <w:sz w:val="23"/>
          <w:szCs w:val="23"/>
        </w:rPr>
        <w:t xml:space="preserve"> 4+3 &gt; or = cancers on biopsy</w:t>
      </w:r>
    </w:p>
    <w:p w14:paraId="622301A9"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Calculate negative predictive value of </w:t>
      </w:r>
      <w:proofErr w:type="spellStart"/>
      <w:r>
        <w:rPr>
          <w:rFonts w:ascii="Arial" w:hAnsi="Arial" w:cs="Arial"/>
          <w:color w:val="343434"/>
          <w:sz w:val="23"/>
          <w:szCs w:val="23"/>
        </w:rPr>
        <w:t>mpMRI</w:t>
      </w:r>
      <w:proofErr w:type="spellEnd"/>
      <w:r>
        <w:rPr>
          <w:rFonts w:ascii="Arial" w:hAnsi="Arial" w:cs="Arial"/>
          <w:color w:val="343434"/>
          <w:sz w:val="23"/>
          <w:szCs w:val="23"/>
        </w:rPr>
        <w:t xml:space="preserve"> prostates in ruling out Gleason 4+3 or higher cancers.</w:t>
      </w:r>
    </w:p>
    <w:p w14:paraId="740391E0"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and Negative predictive value in ruling out significant volume cancers with Gleason 6 or higher grade (as per pathological </w:t>
      </w:r>
      <w:proofErr w:type="spellStart"/>
      <w:r>
        <w:rPr>
          <w:rFonts w:ascii="Arial" w:hAnsi="Arial" w:cs="Arial"/>
          <w:color w:val="343434"/>
          <w:sz w:val="23"/>
          <w:szCs w:val="23"/>
        </w:rPr>
        <w:t>criterias</w:t>
      </w:r>
      <w:proofErr w:type="spellEnd"/>
      <w:r>
        <w:rPr>
          <w:rFonts w:ascii="Arial" w:hAnsi="Arial" w:cs="Arial"/>
          <w:color w:val="343434"/>
          <w:sz w:val="23"/>
          <w:szCs w:val="23"/>
        </w:rPr>
        <w:t>)</w:t>
      </w:r>
    </w:p>
    <w:p w14:paraId="48002447"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Number of </w:t>
      </w:r>
      <w:proofErr w:type="gramStart"/>
      <w:r>
        <w:rPr>
          <w:rFonts w:ascii="Arial" w:hAnsi="Arial" w:cs="Arial"/>
          <w:color w:val="343434"/>
          <w:sz w:val="23"/>
          <w:szCs w:val="23"/>
        </w:rPr>
        <w:t>patients  scored</w:t>
      </w:r>
      <w:proofErr w:type="gramEnd"/>
      <w:r>
        <w:rPr>
          <w:rFonts w:ascii="Arial" w:hAnsi="Arial" w:cs="Arial"/>
          <w:color w:val="343434"/>
          <w:sz w:val="23"/>
          <w:szCs w:val="23"/>
        </w:rPr>
        <w:t xml:space="preserve"> with PIRADS2 or negative MRI who did not have biopsy within a year's time compared to total number of MRI prostates undertaken in that period.</w:t>
      </w:r>
    </w:p>
    <w:p w14:paraId="487C92D5" w14:textId="77777777" w:rsidR="007920AB" w:rsidRDefault="007920AB" w:rsidP="007920AB">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E19C374"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50 patients of pre biopsy MRI </w:t>
      </w:r>
      <w:proofErr w:type="gramStart"/>
      <w:r>
        <w:rPr>
          <w:rFonts w:ascii="Arial" w:hAnsi="Arial" w:cs="Arial"/>
          <w:color w:val="343434"/>
          <w:sz w:val="23"/>
          <w:szCs w:val="23"/>
        </w:rPr>
        <w:t>prostate  scored</w:t>
      </w:r>
      <w:proofErr w:type="gramEnd"/>
      <w:r>
        <w:rPr>
          <w:rFonts w:ascii="Arial" w:hAnsi="Arial" w:cs="Arial"/>
          <w:color w:val="343434"/>
          <w:sz w:val="23"/>
          <w:szCs w:val="23"/>
        </w:rPr>
        <w:t xml:space="preserve"> as PIRADS 2 with available prostate biopsy (template/perineal) results.</w:t>
      </w:r>
    </w:p>
    <w:p w14:paraId="6D6C1D51" w14:textId="77777777" w:rsidR="007920AB" w:rsidRDefault="007920AB" w:rsidP="007920AB">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7ADA715"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Gleason score is one among many </w:t>
      </w:r>
      <w:proofErr w:type="spellStart"/>
      <w:r>
        <w:rPr>
          <w:rFonts w:ascii="Arial" w:hAnsi="Arial" w:cs="Arial"/>
          <w:color w:val="343434"/>
          <w:sz w:val="23"/>
          <w:szCs w:val="23"/>
        </w:rPr>
        <w:t>criterias</w:t>
      </w:r>
      <w:proofErr w:type="spellEnd"/>
      <w:r>
        <w:rPr>
          <w:rFonts w:ascii="Arial" w:hAnsi="Arial" w:cs="Arial"/>
          <w:color w:val="343434"/>
          <w:sz w:val="23"/>
          <w:szCs w:val="23"/>
        </w:rPr>
        <w:t xml:space="preserve"> to </w:t>
      </w:r>
      <w:proofErr w:type="gramStart"/>
      <w:r>
        <w:rPr>
          <w:rFonts w:ascii="Arial" w:hAnsi="Arial" w:cs="Arial"/>
          <w:color w:val="343434"/>
          <w:sz w:val="23"/>
          <w:szCs w:val="23"/>
        </w:rPr>
        <w:t xml:space="preserve">define  </w:t>
      </w:r>
      <w:proofErr w:type="spellStart"/>
      <w:r>
        <w:rPr>
          <w:rFonts w:ascii="Arial" w:hAnsi="Arial" w:cs="Arial"/>
          <w:color w:val="343434"/>
          <w:sz w:val="23"/>
          <w:szCs w:val="23"/>
        </w:rPr>
        <w:t>csPCa</w:t>
      </w:r>
      <w:proofErr w:type="spellEnd"/>
      <w:proofErr w:type="gramEnd"/>
      <w:r>
        <w:rPr>
          <w:rFonts w:ascii="Arial" w:hAnsi="Arial" w:cs="Arial"/>
          <w:color w:val="343434"/>
          <w:sz w:val="23"/>
          <w:szCs w:val="23"/>
        </w:rPr>
        <w:t xml:space="preserve">  on needle biopsy, hence defining significant disease only in accordance with Gleason score would give us a false sense of satisfaction. This </w:t>
      </w:r>
      <w:proofErr w:type="gramStart"/>
      <w:r>
        <w:rPr>
          <w:rFonts w:ascii="Arial" w:hAnsi="Arial" w:cs="Arial"/>
          <w:color w:val="343434"/>
          <w:sz w:val="23"/>
          <w:szCs w:val="23"/>
        </w:rPr>
        <w:t>might  exclude</w:t>
      </w:r>
      <w:proofErr w:type="gramEnd"/>
      <w:r>
        <w:rPr>
          <w:rFonts w:ascii="Arial" w:hAnsi="Arial" w:cs="Arial"/>
          <w:color w:val="343434"/>
          <w:sz w:val="23"/>
          <w:szCs w:val="23"/>
        </w:rPr>
        <w:t>  patients with significant volume cancers of Gleason 6 disease from active treatment.</w:t>
      </w:r>
    </w:p>
    <w:p w14:paraId="0BEFB7CF"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If target not </w:t>
      </w:r>
      <w:proofErr w:type="gramStart"/>
      <w:r>
        <w:rPr>
          <w:rFonts w:ascii="Arial" w:hAnsi="Arial" w:cs="Arial"/>
          <w:color w:val="343434"/>
          <w:sz w:val="23"/>
          <w:szCs w:val="23"/>
        </w:rPr>
        <w:t>met :</w:t>
      </w:r>
      <w:proofErr w:type="gramEnd"/>
    </w:p>
    <w:p w14:paraId="066B3840"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Prebiopsy MRI prostate cases (with a PSA density &gt;0.15 ng/ml/ml) should be carefully reviewed, preferably by 2 </w:t>
      </w:r>
      <w:proofErr w:type="spellStart"/>
      <w:r>
        <w:rPr>
          <w:rFonts w:ascii="Arial" w:hAnsi="Arial" w:cs="Arial"/>
          <w:color w:val="343434"/>
          <w:sz w:val="23"/>
          <w:szCs w:val="23"/>
        </w:rPr>
        <w:t>uroradiologists</w:t>
      </w:r>
      <w:proofErr w:type="spellEnd"/>
      <w:r>
        <w:rPr>
          <w:rFonts w:ascii="Arial" w:hAnsi="Arial" w:cs="Arial"/>
          <w:color w:val="343434"/>
          <w:sz w:val="23"/>
          <w:szCs w:val="23"/>
        </w:rPr>
        <w:t xml:space="preserve"> independently, before assigning P2 score. Assigning Likert score, considering family history/DRE findings, PSA velocity like clinical parameters and not just PIRADS score based on imaging.</w:t>
      </w:r>
    </w:p>
    <w:p w14:paraId="5A599DA1"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Conducting longitudinal study over </w:t>
      </w:r>
      <w:proofErr w:type="gramStart"/>
      <w:r>
        <w:rPr>
          <w:rFonts w:ascii="Arial" w:hAnsi="Arial" w:cs="Arial"/>
          <w:color w:val="343434"/>
          <w:sz w:val="23"/>
          <w:szCs w:val="23"/>
        </w:rPr>
        <w:t>a  time</w:t>
      </w:r>
      <w:proofErr w:type="gramEnd"/>
      <w:r>
        <w:rPr>
          <w:rFonts w:ascii="Arial" w:hAnsi="Arial" w:cs="Arial"/>
          <w:color w:val="343434"/>
          <w:sz w:val="23"/>
          <w:szCs w:val="23"/>
        </w:rPr>
        <w:t xml:space="preserve"> period including patients on active surveillance and estimating number of patients requiring biopsies following repeat MRI with worsening PSA or signal changes and correlating biopsy avoidance rates to assess the benefit of imaging  in reducing  actual burden of  prostate biopsies  and cost effectiveness of  screening imaging.</w:t>
      </w:r>
    </w:p>
    <w:p w14:paraId="3B011409" w14:textId="77777777" w:rsidR="007920AB" w:rsidRDefault="007920AB" w:rsidP="007920AB">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36A8259"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18176B73"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Data collection: 20 hours from PACS, patient RIS, ICE (for </w:t>
      </w:r>
      <w:proofErr w:type="spellStart"/>
      <w:r>
        <w:rPr>
          <w:rFonts w:ascii="Arial" w:hAnsi="Arial" w:cs="Arial"/>
          <w:color w:val="343434"/>
          <w:sz w:val="23"/>
          <w:szCs w:val="23"/>
        </w:rPr>
        <w:t>psa</w:t>
      </w:r>
      <w:proofErr w:type="spellEnd"/>
      <w:r>
        <w:rPr>
          <w:rFonts w:ascii="Arial" w:hAnsi="Arial" w:cs="Arial"/>
          <w:color w:val="343434"/>
          <w:sz w:val="23"/>
          <w:szCs w:val="23"/>
        </w:rPr>
        <w:t xml:space="preserve"> values and </w:t>
      </w:r>
      <w:proofErr w:type="spellStart"/>
      <w:r>
        <w:rPr>
          <w:rFonts w:ascii="Arial" w:hAnsi="Arial" w:cs="Arial"/>
          <w:color w:val="343434"/>
          <w:sz w:val="23"/>
          <w:szCs w:val="23"/>
        </w:rPr>
        <w:t>pathoogical</w:t>
      </w:r>
      <w:proofErr w:type="spellEnd"/>
      <w:r>
        <w:rPr>
          <w:rFonts w:ascii="Arial" w:hAnsi="Arial" w:cs="Arial"/>
          <w:color w:val="343434"/>
          <w:sz w:val="23"/>
          <w:szCs w:val="23"/>
        </w:rPr>
        <w:t xml:space="preserve"> results)</w:t>
      </w:r>
    </w:p>
    <w:p w14:paraId="5581C975"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analysis: for 4 hours </w:t>
      </w:r>
    </w:p>
    <w:p w14:paraId="6F1A6D8F"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Report writing: 6 hours.</w:t>
      </w:r>
    </w:p>
    <w:p w14:paraId="63EA01E8"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2357FDF8" w14:textId="77777777" w:rsidR="007920AB" w:rsidRDefault="007920AB" w:rsidP="007920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1B6E106" w14:textId="77777777" w:rsidR="007920AB" w:rsidRDefault="007920AB" w:rsidP="007920AB">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References: </w:t>
      </w:r>
    </w:p>
    <w:p w14:paraId="5FE3530F" w14:textId="77777777" w:rsidR="007920AB" w:rsidRDefault="007920AB" w:rsidP="007920A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Ahmed HU, EL-</w:t>
      </w:r>
      <w:proofErr w:type="gramStart"/>
      <w:r>
        <w:rPr>
          <w:rFonts w:ascii="Arial" w:hAnsi="Arial" w:cs="Arial"/>
          <w:color w:val="343434"/>
          <w:sz w:val="23"/>
          <w:szCs w:val="23"/>
        </w:rPr>
        <w:t>Shater ,</w:t>
      </w:r>
      <w:proofErr w:type="spellStart"/>
      <w:r>
        <w:rPr>
          <w:rFonts w:ascii="Arial" w:hAnsi="Arial" w:cs="Arial"/>
          <w:color w:val="343434"/>
          <w:sz w:val="23"/>
          <w:szCs w:val="23"/>
        </w:rPr>
        <w:t>Bosaily</w:t>
      </w:r>
      <w:proofErr w:type="spellEnd"/>
      <w:proofErr w:type="gramEnd"/>
      <w:r>
        <w:rPr>
          <w:rFonts w:ascii="Arial" w:hAnsi="Arial" w:cs="Arial"/>
          <w:color w:val="343434"/>
          <w:sz w:val="23"/>
          <w:szCs w:val="23"/>
        </w:rPr>
        <w:t xml:space="preserve"> </w:t>
      </w:r>
      <w:proofErr w:type="spellStart"/>
      <w:r>
        <w:rPr>
          <w:rFonts w:ascii="Arial" w:hAnsi="Arial" w:cs="Arial"/>
          <w:color w:val="343434"/>
          <w:sz w:val="23"/>
          <w:szCs w:val="23"/>
        </w:rPr>
        <w:t>A,Brown</w:t>
      </w:r>
      <w:proofErr w:type="spellEnd"/>
      <w:r>
        <w:rPr>
          <w:rFonts w:ascii="Arial" w:hAnsi="Arial" w:cs="Arial"/>
          <w:color w:val="343434"/>
          <w:sz w:val="23"/>
          <w:szCs w:val="23"/>
        </w:rPr>
        <w:t xml:space="preserve"> LC , et al , PROMIS  study </w:t>
      </w:r>
      <w:proofErr w:type="spellStart"/>
      <w:r>
        <w:rPr>
          <w:rFonts w:ascii="Arial" w:hAnsi="Arial" w:cs="Arial"/>
          <w:color w:val="343434"/>
          <w:sz w:val="23"/>
          <w:szCs w:val="23"/>
        </w:rPr>
        <w:t>group.Diagnostic</w:t>
      </w:r>
      <w:proofErr w:type="spellEnd"/>
      <w:r>
        <w:rPr>
          <w:rFonts w:ascii="Arial" w:hAnsi="Arial" w:cs="Arial"/>
          <w:color w:val="343434"/>
          <w:sz w:val="23"/>
          <w:szCs w:val="23"/>
        </w:rPr>
        <w:t xml:space="preserve"> accuracy  of multiparametric MRI  and TRUS biopsy  in prostate cancer (PROMIS):</w:t>
      </w:r>
      <w:proofErr w:type="spellStart"/>
      <w:r>
        <w:rPr>
          <w:rFonts w:ascii="Arial" w:hAnsi="Arial" w:cs="Arial"/>
          <w:color w:val="343434"/>
          <w:sz w:val="23"/>
          <w:szCs w:val="23"/>
        </w:rPr>
        <w:t>apaired</w:t>
      </w:r>
      <w:proofErr w:type="spellEnd"/>
      <w:r>
        <w:rPr>
          <w:rFonts w:ascii="Arial" w:hAnsi="Arial" w:cs="Arial"/>
          <w:color w:val="343434"/>
          <w:sz w:val="23"/>
          <w:szCs w:val="23"/>
        </w:rPr>
        <w:t xml:space="preserve"> validating confirmatory </w:t>
      </w:r>
      <w:proofErr w:type="spellStart"/>
      <w:r>
        <w:rPr>
          <w:rFonts w:ascii="Arial" w:hAnsi="Arial" w:cs="Arial"/>
          <w:color w:val="343434"/>
          <w:sz w:val="23"/>
          <w:szCs w:val="23"/>
        </w:rPr>
        <w:t>study.Lancet</w:t>
      </w:r>
      <w:proofErr w:type="spellEnd"/>
      <w:r>
        <w:rPr>
          <w:rFonts w:ascii="Arial" w:hAnsi="Arial" w:cs="Arial"/>
          <w:color w:val="343434"/>
          <w:sz w:val="23"/>
          <w:szCs w:val="23"/>
        </w:rPr>
        <w:t xml:space="preserve"> 2017;389:815-22.</w:t>
      </w:r>
    </w:p>
    <w:p w14:paraId="2EF642EA" w14:textId="77777777" w:rsidR="007920AB" w:rsidRDefault="007920AB" w:rsidP="007920AB">
      <w:pPr>
        <w:pStyle w:val="NormalWeb"/>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Kasivisvananathan</w:t>
      </w:r>
      <w:proofErr w:type="spellEnd"/>
      <w:r>
        <w:rPr>
          <w:rFonts w:ascii="Arial" w:hAnsi="Arial" w:cs="Arial"/>
          <w:color w:val="343434"/>
          <w:sz w:val="23"/>
          <w:szCs w:val="23"/>
        </w:rPr>
        <w:t xml:space="preserve"> </w:t>
      </w:r>
      <w:proofErr w:type="spellStart"/>
      <w:proofErr w:type="gramStart"/>
      <w:r>
        <w:rPr>
          <w:rFonts w:ascii="Arial" w:hAnsi="Arial" w:cs="Arial"/>
          <w:color w:val="343434"/>
          <w:sz w:val="23"/>
          <w:szCs w:val="23"/>
        </w:rPr>
        <w:t>V,Rannikko</w:t>
      </w:r>
      <w:proofErr w:type="spellEnd"/>
      <w:proofErr w:type="gramEnd"/>
      <w:r>
        <w:rPr>
          <w:rFonts w:ascii="Arial" w:hAnsi="Arial" w:cs="Arial"/>
          <w:color w:val="343434"/>
          <w:sz w:val="23"/>
          <w:szCs w:val="23"/>
        </w:rPr>
        <w:t xml:space="preserve"> AS ,Borghi M , et al, PRECISION  Study group  collaborators .MRI targeted or standard biopsy prostate –cancer </w:t>
      </w:r>
      <w:proofErr w:type="spellStart"/>
      <w:r>
        <w:rPr>
          <w:rFonts w:ascii="Arial" w:hAnsi="Arial" w:cs="Arial"/>
          <w:color w:val="343434"/>
          <w:sz w:val="23"/>
          <w:szCs w:val="23"/>
        </w:rPr>
        <w:t>diagnosis.N</w:t>
      </w:r>
      <w:proofErr w:type="spellEnd"/>
      <w:r>
        <w:rPr>
          <w:rFonts w:ascii="Arial" w:hAnsi="Arial" w:cs="Arial"/>
          <w:color w:val="343434"/>
          <w:sz w:val="23"/>
          <w:szCs w:val="23"/>
        </w:rPr>
        <w:t xml:space="preserve"> Eng J Med  2018;378:1767-77.</w:t>
      </w:r>
    </w:p>
    <w:p w14:paraId="3871DB08" w14:textId="77777777" w:rsidR="007920AB" w:rsidRDefault="007920AB" w:rsidP="007920AB">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02EC9B73" w14:textId="77777777" w:rsidR="007920AB" w:rsidRDefault="007920AB" w:rsidP="007920AB">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Barrett </w:t>
      </w:r>
      <w:proofErr w:type="spellStart"/>
      <w:proofErr w:type="gramStart"/>
      <w:r>
        <w:rPr>
          <w:rFonts w:ascii="Arial" w:hAnsi="Arial" w:cs="Arial"/>
          <w:color w:val="343434"/>
          <w:sz w:val="23"/>
          <w:szCs w:val="23"/>
        </w:rPr>
        <w:t>T,Slough</w:t>
      </w:r>
      <w:proofErr w:type="spellEnd"/>
      <w:proofErr w:type="gramEnd"/>
      <w:r>
        <w:rPr>
          <w:rFonts w:ascii="Arial" w:hAnsi="Arial" w:cs="Arial"/>
          <w:color w:val="343434"/>
          <w:sz w:val="23"/>
          <w:szCs w:val="23"/>
        </w:rPr>
        <w:t xml:space="preserve"> RA, </w:t>
      </w:r>
      <w:proofErr w:type="spellStart"/>
      <w:r>
        <w:rPr>
          <w:rFonts w:ascii="Arial" w:hAnsi="Arial" w:cs="Arial"/>
          <w:color w:val="343434"/>
          <w:sz w:val="23"/>
          <w:szCs w:val="23"/>
        </w:rPr>
        <w:t>Sushentsev</w:t>
      </w:r>
      <w:proofErr w:type="spellEnd"/>
      <w:r>
        <w:rPr>
          <w:rFonts w:ascii="Arial" w:hAnsi="Arial" w:cs="Arial"/>
          <w:color w:val="343434"/>
          <w:sz w:val="23"/>
          <w:szCs w:val="23"/>
        </w:rPr>
        <w:t xml:space="preserve"> N , et al.3 year experience  of a dedicated  prostate </w:t>
      </w:r>
      <w:proofErr w:type="spellStart"/>
      <w:r>
        <w:rPr>
          <w:rFonts w:ascii="Arial" w:hAnsi="Arial" w:cs="Arial"/>
          <w:color w:val="343434"/>
          <w:sz w:val="23"/>
          <w:szCs w:val="23"/>
        </w:rPr>
        <w:t>mp</w:t>
      </w:r>
      <w:proofErr w:type="spellEnd"/>
      <w:r>
        <w:rPr>
          <w:rFonts w:ascii="Arial" w:hAnsi="Arial" w:cs="Arial"/>
          <w:color w:val="343434"/>
          <w:sz w:val="23"/>
          <w:szCs w:val="23"/>
        </w:rPr>
        <w:t xml:space="preserve"> MRI  pre biopsy MRI </w:t>
      </w:r>
      <w:proofErr w:type="spellStart"/>
      <w:r>
        <w:rPr>
          <w:rFonts w:ascii="Arial" w:hAnsi="Arial" w:cs="Arial"/>
          <w:color w:val="343434"/>
          <w:sz w:val="23"/>
          <w:szCs w:val="23"/>
        </w:rPr>
        <w:t>programe</w:t>
      </w:r>
      <w:proofErr w:type="spellEnd"/>
      <w:r>
        <w:rPr>
          <w:rFonts w:ascii="Arial" w:hAnsi="Arial" w:cs="Arial"/>
          <w:color w:val="343434"/>
          <w:sz w:val="23"/>
          <w:szCs w:val="23"/>
        </w:rPr>
        <w:t>  and effect on timed  cancer diagnostic pathways.</w:t>
      </w:r>
    </w:p>
    <w:p w14:paraId="4A144093" w14:textId="77777777" w:rsidR="007920AB" w:rsidRDefault="007920AB" w:rsidP="007920AB">
      <w:pPr>
        <w:pStyle w:val="NormalWeb"/>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Rouveire</w:t>
      </w:r>
      <w:proofErr w:type="spellEnd"/>
      <w:r>
        <w:rPr>
          <w:rFonts w:ascii="Arial" w:hAnsi="Arial" w:cs="Arial"/>
          <w:color w:val="343434"/>
          <w:sz w:val="23"/>
          <w:szCs w:val="23"/>
        </w:rPr>
        <w:t xml:space="preserve"> </w:t>
      </w:r>
      <w:proofErr w:type="gramStart"/>
      <w:r>
        <w:rPr>
          <w:rFonts w:ascii="Arial" w:hAnsi="Arial" w:cs="Arial"/>
          <w:color w:val="343434"/>
          <w:sz w:val="23"/>
          <w:szCs w:val="23"/>
        </w:rPr>
        <w:t>O ,</w:t>
      </w:r>
      <w:proofErr w:type="gramEnd"/>
      <w:r>
        <w:rPr>
          <w:rFonts w:ascii="Arial" w:hAnsi="Arial" w:cs="Arial"/>
          <w:color w:val="343434"/>
          <w:sz w:val="23"/>
          <w:szCs w:val="23"/>
        </w:rPr>
        <w:t xml:space="preserve"> </w:t>
      </w:r>
      <w:proofErr w:type="spellStart"/>
      <w:r>
        <w:rPr>
          <w:rFonts w:ascii="Arial" w:hAnsi="Arial" w:cs="Arial"/>
          <w:color w:val="343434"/>
          <w:sz w:val="23"/>
          <w:szCs w:val="23"/>
        </w:rPr>
        <w:t>Pueche</w:t>
      </w:r>
      <w:proofErr w:type="spellEnd"/>
      <w:r>
        <w:rPr>
          <w:rFonts w:ascii="Arial" w:hAnsi="Arial" w:cs="Arial"/>
          <w:color w:val="343434"/>
          <w:sz w:val="23"/>
          <w:szCs w:val="23"/>
        </w:rPr>
        <w:t xml:space="preserve"> P, Renard –Penna </w:t>
      </w:r>
      <w:proofErr w:type="spellStart"/>
      <w:r>
        <w:rPr>
          <w:rFonts w:ascii="Arial" w:hAnsi="Arial" w:cs="Arial"/>
          <w:color w:val="343434"/>
          <w:sz w:val="23"/>
          <w:szCs w:val="23"/>
        </w:rPr>
        <w:t>R,et</w:t>
      </w:r>
      <w:proofErr w:type="spellEnd"/>
      <w:r>
        <w:rPr>
          <w:rFonts w:ascii="Arial" w:hAnsi="Arial" w:cs="Arial"/>
          <w:color w:val="343434"/>
          <w:sz w:val="23"/>
          <w:szCs w:val="23"/>
        </w:rPr>
        <w:t xml:space="preserve"> al .Use of prostate systematic and targeted biopsy of multiparametric MRI in biopsy naïve patients(MRI-FIRST):a prospective , multicentric ,paired diagnostic  </w:t>
      </w:r>
      <w:proofErr w:type="spellStart"/>
      <w:r>
        <w:rPr>
          <w:rFonts w:ascii="Arial" w:hAnsi="Arial" w:cs="Arial"/>
          <w:color w:val="343434"/>
          <w:sz w:val="23"/>
          <w:szCs w:val="23"/>
        </w:rPr>
        <w:t>study.Lancet</w:t>
      </w:r>
      <w:proofErr w:type="spellEnd"/>
      <w:r>
        <w:rPr>
          <w:rFonts w:ascii="Arial" w:hAnsi="Arial" w:cs="Arial"/>
          <w:color w:val="343434"/>
          <w:sz w:val="23"/>
          <w:szCs w:val="23"/>
        </w:rPr>
        <w:t xml:space="preserve"> Oncol 2019;20(1):100-9</w:t>
      </w:r>
    </w:p>
    <w:p w14:paraId="05FE3148" w14:textId="77777777" w:rsidR="007920AB" w:rsidRDefault="007920AB" w:rsidP="007920AB">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Van der </w:t>
      </w:r>
      <w:proofErr w:type="spellStart"/>
      <w:r>
        <w:rPr>
          <w:rFonts w:ascii="Arial" w:hAnsi="Arial" w:cs="Arial"/>
          <w:color w:val="343434"/>
          <w:sz w:val="23"/>
          <w:szCs w:val="23"/>
        </w:rPr>
        <w:t>leest</w:t>
      </w:r>
      <w:proofErr w:type="spellEnd"/>
      <w:r>
        <w:rPr>
          <w:rFonts w:ascii="Arial" w:hAnsi="Arial" w:cs="Arial"/>
          <w:color w:val="343434"/>
          <w:sz w:val="23"/>
          <w:szCs w:val="23"/>
        </w:rPr>
        <w:t xml:space="preserve"> </w:t>
      </w:r>
      <w:proofErr w:type="spellStart"/>
      <w:proofErr w:type="gramStart"/>
      <w:r>
        <w:rPr>
          <w:rFonts w:ascii="Arial" w:hAnsi="Arial" w:cs="Arial"/>
          <w:color w:val="343434"/>
          <w:sz w:val="23"/>
          <w:szCs w:val="23"/>
        </w:rPr>
        <w:t>M,Cornel</w:t>
      </w:r>
      <w:proofErr w:type="spellEnd"/>
      <w:proofErr w:type="gramEnd"/>
      <w:r>
        <w:rPr>
          <w:rFonts w:ascii="Arial" w:hAnsi="Arial" w:cs="Arial"/>
          <w:color w:val="343434"/>
          <w:sz w:val="23"/>
          <w:szCs w:val="23"/>
        </w:rPr>
        <w:t xml:space="preserve"> E, Israel B, et al. Head to Head comparison  of trans rectal ultrasound guided  prostate  biopsy  versus  multiparametric  prostate resonance  imaging with subsequent  magnetic resonance guided  biopsy in  biopsy -naïve men  with elevated prostate specific antigen :a large  prospective </w:t>
      </w:r>
      <w:proofErr w:type="spellStart"/>
      <w:r>
        <w:rPr>
          <w:rFonts w:ascii="Arial" w:hAnsi="Arial" w:cs="Arial"/>
          <w:color w:val="343434"/>
          <w:sz w:val="23"/>
          <w:szCs w:val="23"/>
        </w:rPr>
        <w:t>multi centre</w:t>
      </w:r>
      <w:proofErr w:type="spellEnd"/>
      <w:r>
        <w:rPr>
          <w:rFonts w:ascii="Arial" w:hAnsi="Arial" w:cs="Arial"/>
          <w:color w:val="343434"/>
          <w:sz w:val="23"/>
          <w:szCs w:val="23"/>
        </w:rPr>
        <w:t xml:space="preserve"> clinical study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Urology 2019;75(4):570-8</w:t>
      </w:r>
    </w:p>
    <w:p w14:paraId="03B55487" w14:textId="77777777" w:rsidR="007920AB" w:rsidRDefault="007920AB" w:rsidP="007920AB">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Matoso A, Epstein JI. Defining clinically significant prostate cancer </w:t>
      </w:r>
      <w:proofErr w:type="gramStart"/>
      <w:r>
        <w:rPr>
          <w:rFonts w:ascii="Arial" w:hAnsi="Arial" w:cs="Arial"/>
          <w:color w:val="343434"/>
          <w:sz w:val="23"/>
          <w:szCs w:val="23"/>
        </w:rPr>
        <w:t>on the basis of</w:t>
      </w:r>
      <w:proofErr w:type="gramEnd"/>
      <w:r>
        <w:rPr>
          <w:rFonts w:ascii="Arial" w:hAnsi="Arial" w:cs="Arial"/>
          <w:color w:val="343434"/>
          <w:sz w:val="23"/>
          <w:szCs w:val="23"/>
        </w:rPr>
        <w:t xml:space="preserve"> pathological findings. Histopathology 2019;74(1):135e45.</w:t>
      </w:r>
    </w:p>
    <w:p w14:paraId="5E786973" w14:textId="77777777" w:rsidR="007920AB" w:rsidRDefault="007920AB" w:rsidP="007920AB">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Barrett </w:t>
      </w:r>
      <w:proofErr w:type="spellStart"/>
      <w:proofErr w:type="gramStart"/>
      <w:r>
        <w:rPr>
          <w:rFonts w:ascii="Arial" w:hAnsi="Arial" w:cs="Arial"/>
          <w:color w:val="343434"/>
          <w:sz w:val="23"/>
          <w:szCs w:val="23"/>
        </w:rPr>
        <w:t>T,Slough</w:t>
      </w:r>
      <w:proofErr w:type="spellEnd"/>
      <w:proofErr w:type="gramEnd"/>
      <w:r>
        <w:rPr>
          <w:rFonts w:ascii="Arial" w:hAnsi="Arial" w:cs="Arial"/>
          <w:color w:val="343434"/>
          <w:sz w:val="23"/>
          <w:szCs w:val="23"/>
        </w:rPr>
        <w:t xml:space="preserve"> RA, </w:t>
      </w:r>
      <w:proofErr w:type="spellStart"/>
      <w:r>
        <w:rPr>
          <w:rFonts w:ascii="Arial" w:hAnsi="Arial" w:cs="Arial"/>
          <w:color w:val="343434"/>
          <w:sz w:val="23"/>
          <w:szCs w:val="23"/>
        </w:rPr>
        <w:t>Sushentsev</w:t>
      </w:r>
      <w:proofErr w:type="spellEnd"/>
      <w:r>
        <w:rPr>
          <w:rFonts w:ascii="Arial" w:hAnsi="Arial" w:cs="Arial"/>
          <w:color w:val="343434"/>
          <w:sz w:val="23"/>
          <w:szCs w:val="23"/>
        </w:rPr>
        <w:t xml:space="preserve"> N , et al.3 year experience  of a dedicated  prostate </w:t>
      </w:r>
      <w:proofErr w:type="spellStart"/>
      <w:r>
        <w:rPr>
          <w:rFonts w:ascii="Arial" w:hAnsi="Arial" w:cs="Arial"/>
          <w:color w:val="343434"/>
          <w:sz w:val="23"/>
          <w:szCs w:val="23"/>
        </w:rPr>
        <w:t>mp</w:t>
      </w:r>
      <w:proofErr w:type="spellEnd"/>
      <w:r>
        <w:rPr>
          <w:rFonts w:ascii="Arial" w:hAnsi="Arial" w:cs="Arial"/>
          <w:color w:val="343434"/>
          <w:sz w:val="23"/>
          <w:szCs w:val="23"/>
        </w:rPr>
        <w:t xml:space="preserve"> MRI  pre biopsy MRI </w:t>
      </w:r>
      <w:proofErr w:type="spellStart"/>
      <w:r>
        <w:rPr>
          <w:rFonts w:ascii="Arial" w:hAnsi="Arial" w:cs="Arial"/>
          <w:color w:val="343434"/>
          <w:sz w:val="23"/>
          <w:szCs w:val="23"/>
        </w:rPr>
        <w:t>programe</w:t>
      </w:r>
      <w:proofErr w:type="spellEnd"/>
      <w:r>
        <w:rPr>
          <w:rFonts w:ascii="Arial" w:hAnsi="Arial" w:cs="Arial"/>
          <w:color w:val="343434"/>
          <w:sz w:val="23"/>
          <w:szCs w:val="23"/>
        </w:rPr>
        <w:t>  and effect on timed  cancer diagnostic pathways.</w:t>
      </w:r>
    </w:p>
    <w:p w14:paraId="4C7259A3" w14:textId="77777777" w:rsidR="007920AB" w:rsidRDefault="007920AB" w:rsidP="007920AB">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9E59B87" w14:textId="77777777" w:rsidR="007920AB" w:rsidRDefault="007920AB" w:rsidP="007920AB">
      <w:pPr>
        <w:shd w:val="clear" w:color="auto" w:fill="FFFFFF"/>
        <w:rPr>
          <w:rFonts w:ascii="Arial" w:hAnsi="Arial" w:cs="Arial"/>
          <w:color w:val="343434"/>
          <w:sz w:val="23"/>
          <w:szCs w:val="23"/>
        </w:rPr>
      </w:pPr>
      <w:proofErr w:type="spellStart"/>
      <w:proofErr w:type="gramStart"/>
      <w:r>
        <w:rPr>
          <w:rFonts w:ascii="Arial" w:hAnsi="Arial" w:cs="Arial"/>
          <w:color w:val="343434"/>
          <w:sz w:val="23"/>
          <w:szCs w:val="23"/>
        </w:rPr>
        <w:t>Dr.Shanti</w:t>
      </w:r>
      <w:proofErr w:type="spellEnd"/>
      <w:proofErr w:type="gramEnd"/>
      <w:r>
        <w:rPr>
          <w:rFonts w:ascii="Arial" w:hAnsi="Arial" w:cs="Arial"/>
          <w:color w:val="343434"/>
          <w:sz w:val="23"/>
          <w:szCs w:val="23"/>
        </w:rPr>
        <w:t xml:space="preserve"> Ranjan Sanyal</w:t>
      </w:r>
    </w:p>
    <w:p w14:paraId="588C77A9" w14:textId="77777777" w:rsidR="007920AB" w:rsidRDefault="007920AB" w:rsidP="007920AB">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FD784A2" w14:textId="77777777" w:rsidR="007920AB" w:rsidRDefault="007920AB" w:rsidP="007920AB">
      <w:pPr>
        <w:shd w:val="clear" w:color="auto" w:fill="FFFFFF"/>
        <w:rPr>
          <w:rFonts w:ascii="Arial" w:hAnsi="Arial" w:cs="Arial"/>
          <w:color w:val="343434"/>
          <w:sz w:val="23"/>
          <w:szCs w:val="23"/>
        </w:rPr>
      </w:pPr>
      <w:r>
        <w:rPr>
          <w:rFonts w:ascii="Arial" w:hAnsi="Arial" w:cs="Arial"/>
          <w:color w:val="343434"/>
          <w:sz w:val="23"/>
          <w:szCs w:val="23"/>
        </w:rPr>
        <w:t>Khattab Mohamed</w:t>
      </w:r>
    </w:p>
    <w:p w14:paraId="2A080675" w14:textId="77777777" w:rsidR="007920AB" w:rsidRDefault="007920AB" w:rsidP="007920AB">
      <w:pPr>
        <w:shd w:val="clear" w:color="auto" w:fill="FFFFFF"/>
        <w:rPr>
          <w:rFonts w:ascii="Arial" w:hAnsi="Arial" w:cs="Arial"/>
          <w:color w:val="343434"/>
          <w:sz w:val="23"/>
          <w:szCs w:val="23"/>
        </w:rPr>
      </w:pPr>
      <w:r>
        <w:rPr>
          <w:rFonts w:ascii="Arial" w:hAnsi="Arial" w:cs="Arial"/>
          <w:color w:val="343434"/>
          <w:sz w:val="23"/>
          <w:szCs w:val="23"/>
        </w:rPr>
        <w:t>Amin Nisreen</w:t>
      </w:r>
    </w:p>
    <w:p w14:paraId="10EC748C" w14:textId="77777777" w:rsidR="007920AB" w:rsidRDefault="007920AB" w:rsidP="007920AB">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A3FE19F" w14:textId="77777777" w:rsidR="007920AB" w:rsidRDefault="007920AB" w:rsidP="007920AB">
      <w:pPr>
        <w:shd w:val="clear" w:color="auto" w:fill="FFFFFF"/>
        <w:rPr>
          <w:rFonts w:ascii="Arial" w:hAnsi="Arial" w:cs="Arial"/>
          <w:color w:val="343434"/>
          <w:sz w:val="23"/>
          <w:szCs w:val="23"/>
        </w:rPr>
      </w:pPr>
      <w:r>
        <w:rPr>
          <w:rStyle w:val="date-display-single"/>
          <w:rFonts w:ascii="Arial" w:hAnsi="Arial" w:cs="Arial"/>
          <w:color w:val="343434"/>
          <w:sz w:val="23"/>
          <w:szCs w:val="23"/>
        </w:rPr>
        <w:t>Friday 6 May 2022</w:t>
      </w:r>
    </w:p>
    <w:p w14:paraId="5FBF6488" w14:textId="77777777" w:rsidR="007920AB" w:rsidRDefault="007920AB" w:rsidP="007920AB">
      <w:pPr>
        <w:rPr>
          <w:rFonts w:ascii="Times New Roman" w:hAnsi="Times New Roman" w:cs="Times New Roman"/>
          <w:sz w:val="24"/>
          <w:szCs w:val="24"/>
        </w:rPr>
      </w:pPr>
    </w:p>
    <w:p w14:paraId="4C809218" w14:textId="77777777" w:rsidR="007920AB" w:rsidRDefault="007920AB" w:rsidP="007920AB">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B7170A4" w14:textId="77777777" w:rsidR="007920AB" w:rsidRDefault="007920AB" w:rsidP="007920AB">
      <w:pPr>
        <w:shd w:val="clear" w:color="auto" w:fill="FFFFFF"/>
        <w:rPr>
          <w:rFonts w:ascii="Arial" w:hAnsi="Arial" w:cs="Arial"/>
          <w:color w:val="343434"/>
          <w:sz w:val="23"/>
          <w:szCs w:val="23"/>
        </w:rPr>
      </w:pPr>
      <w:r>
        <w:rPr>
          <w:rStyle w:val="date-display-single"/>
          <w:rFonts w:ascii="Arial" w:hAnsi="Arial" w:cs="Arial"/>
          <w:color w:val="343434"/>
          <w:sz w:val="23"/>
          <w:szCs w:val="23"/>
        </w:rPr>
        <w:t>Friday 6 May 2022</w:t>
      </w:r>
    </w:p>
    <w:p w14:paraId="083D70F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5294A"/>
    <w:multiLevelType w:val="multilevel"/>
    <w:tmpl w:val="750E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808CB"/>
    <w:multiLevelType w:val="multilevel"/>
    <w:tmpl w:val="24DC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4706182">
    <w:abstractNumId w:val="0"/>
  </w:num>
  <w:num w:numId="2" w16cid:durableId="72820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AB"/>
    <w:rsid w:val="0062271D"/>
    <w:rsid w:val="007920AB"/>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D5A5"/>
  <w15:chartTrackingRefBased/>
  <w15:docId w15:val="{71A6AF99-3CEA-47EE-A60E-43465C0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2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920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0A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7920A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920A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7920AB"/>
    <w:rPr>
      <w:i/>
      <w:iCs/>
    </w:rPr>
  </w:style>
  <w:style w:type="character" w:customStyle="1" w:styleId="date-display-single">
    <w:name w:val="date-display-single"/>
    <w:basedOn w:val="DefaultParagraphFont"/>
    <w:rsid w:val="0079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51479">
      <w:bodyDiv w:val="1"/>
      <w:marLeft w:val="0"/>
      <w:marRight w:val="0"/>
      <w:marTop w:val="0"/>
      <w:marBottom w:val="0"/>
      <w:divBdr>
        <w:top w:val="none" w:sz="0" w:space="0" w:color="auto"/>
        <w:left w:val="none" w:sz="0" w:space="0" w:color="auto"/>
        <w:bottom w:val="none" w:sz="0" w:space="0" w:color="auto"/>
        <w:right w:val="none" w:sz="0" w:space="0" w:color="auto"/>
      </w:divBdr>
      <w:divsChild>
        <w:div w:id="1350570421">
          <w:marLeft w:val="0"/>
          <w:marRight w:val="0"/>
          <w:marTop w:val="0"/>
          <w:marBottom w:val="480"/>
          <w:divBdr>
            <w:top w:val="none" w:sz="0" w:space="0" w:color="auto"/>
            <w:left w:val="none" w:sz="0" w:space="0" w:color="auto"/>
            <w:bottom w:val="none" w:sz="0" w:space="0" w:color="auto"/>
            <w:right w:val="none" w:sz="0" w:space="0" w:color="auto"/>
          </w:divBdr>
          <w:divsChild>
            <w:div w:id="1331568727">
              <w:marLeft w:val="0"/>
              <w:marRight w:val="0"/>
              <w:marTop w:val="0"/>
              <w:marBottom w:val="0"/>
              <w:divBdr>
                <w:top w:val="none" w:sz="0" w:space="0" w:color="auto"/>
                <w:left w:val="none" w:sz="0" w:space="0" w:color="auto"/>
                <w:bottom w:val="none" w:sz="0" w:space="0" w:color="auto"/>
                <w:right w:val="none" w:sz="0" w:space="0" w:color="auto"/>
              </w:divBdr>
            </w:div>
            <w:div w:id="1508860690">
              <w:marLeft w:val="0"/>
              <w:marRight w:val="0"/>
              <w:marTop w:val="0"/>
              <w:marBottom w:val="0"/>
              <w:divBdr>
                <w:top w:val="none" w:sz="0" w:space="0" w:color="auto"/>
                <w:left w:val="none" w:sz="0" w:space="0" w:color="auto"/>
                <w:bottom w:val="none" w:sz="0" w:space="0" w:color="auto"/>
                <w:right w:val="none" w:sz="0" w:space="0" w:color="auto"/>
              </w:divBdr>
              <w:divsChild>
                <w:div w:id="7776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6915">
          <w:marLeft w:val="0"/>
          <w:marRight w:val="0"/>
          <w:marTop w:val="0"/>
          <w:marBottom w:val="480"/>
          <w:divBdr>
            <w:top w:val="none" w:sz="0" w:space="0" w:color="auto"/>
            <w:left w:val="none" w:sz="0" w:space="0" w:color="auto"/>
            <w:bottom w:val="none" w:sz="0" w:space="0" w:color="auto"/>
            <w:right w:val="none" w:sz="0" w:space="0" w:color="auto"/>
          </w:divBdr>
          <w:divsChild>
            <w:div w:id="1678192718">
              <w:marLeft w:val="0"/>
              <w:marRight w:val="0"/>
              <w:marTop w:val="0"/>
              <w:marBottom w:val="0"/>
              <w:divBdr>
                <w:top w:val="none" w:sz="0" w:space="0" w:color="auto"/>
                <w:left w:val="none" w:sz="0" w:space="0" w:color="auto"/>
                <w:bottom w:val="none" w:sz="0" w:space="0" w:color="auto"/>
                <w:right w:val="none" w:sz="0" w:space="0" w:color="auto"/>
              </w:divBdr>
            </w:div>
            <w:div w:id="1321881381">
              <w:marLeft w:val="0"/>
              <w:marRight w:val="0"/>
              <w:marTop w:val="0"/>
              <w:marBottom w:val="0"/>
              <w:divBdr>
                <w:top w:val="none" w:sz="0" w:space="0" w:color="auto"/>
                <w:left w:val="none" w:sz="0" w:space="0" w:color="auto"/>
                <w:bottom w:val="none" w:sz="0" w:space="0" w:color="auto"/>
                <w:right w:val="none" w:sz="0" w:space="0" w:color="auto"/>
              </w:divBdr>
              <w:divsChild>
                <w:div w:id="2022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40423">
          <w:marLeft w:val="0"/>
          <w:marRight w:val="0"/>
          <w:marTop w:val="0"/>
          <w:marBottom w:val="0"/>
          <w:divBdr>
            <w:top w:val="none" w:sz="0" w:space="0" w:color="auto"/>
            <w:left w:val="none" w:sz="0" w:space="0" w:color="auto"/>
            <w:bottom w:val="none" w:sz="0" w:space="0" w:color="auto"/>
            <w:right w:val="none" w:sz="0" w:space="0" w:color="auto"/>
          </w:divBdr>
          <w:divsChild>
            <w:div w:id="208150066">
              <w:marLeft w:val="0"/>
              <w:marRight w:val="0"/>
              <w:marTop w:val="0"/>
              <w:marBottom w:val="0"/>
              <w:divBdr>
                <w:top w:val="none" w:sz="0" w:space="0" w:color="auto"/>
                <w:left w:val="none" w:sz="0" w:space="0" w:color="auto"/>
                <w:bottom w:val="none" w:sz="0" w:space="0" w:color="auto"/>
                <w:right w:val="none" w:sz="0" w:space="0" w:color="auto"/>
              </w:divBdr>
            </w:div>
            <w:div w:id="1746956450">
              <w:marLeft w:val="0"/>
              <w:marRight w:val="0"/>
              <w:marTop w:val="0"/>
              <w:marBottom w:val="0"/>
              <w:divBdr>
                <w:top w:val="none" w:sz="0" w:space="0" w:color="auto"/>
                <w:left w:val="none" w:sz="0" w:space="0" w:color="auto"/>
                <w:bottom w:val="none" w:sz="0" w:space="0" w:color="auto"/>
                <w:right w:val="none" w:sz="0" w:space="0" w:color="auto"/>
              </w:divBdr>
              <w:divsChild>
                <w:div w:id="20016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8919">
          <w:marLeft w:val="0"/>
          <w:marRight w:val="0"/>
          <w:marTop w:val="0"/>
          <w:marBottom w:val="0"/>
          <w:divBdr>
            <w:top w:val="none" w:sz="0" w:space="0" w:color="auto"/>
            <w:left w:val="none" w:sz="0" w:space="0" w:color="auto"/>
            <w:bottom w:val="none" w:sz="0" w:space="0" w:color="auto"/>
            <w:right w:val="none" w:sz="0" w:space="0" w:color="auto"/>
          </w:divBdr>
          <w:divsChild>
            <w:div w:id="1687050285">
              <w:marLeft w:val="0"/>
              <w:marRight w:val="0"/>
              <w:marTop w:val="0"/>
              <w:marBottom w:val="0"/>
              <w:divBdr>
                <w:top w:val="none" w:sz="0" w:space="0" w:color="auto"/>
                <w:left w:val="none" w:sz="0" w:space="0" w:color="auto"/>
                <w:bottom w:val="none" w:sz="0" w:space="0" w:color="auto"/>
                <w:right w:val="none" w:sz="0" w:space="0" w:color="auto"/>
              </w:divBdr>
            </w:div>
            <w:div w:id="992026667">
              <w:marLeft w:val="0"/>
              <w:marRight w:val="0"/>
              <w:marTop w:val="0"/>
              <w:marBottom w:val="0"/>
              <w:divBdr>
                <w:top w:val="none" w:sz="0" w:space="0" w:color="auto"/>
                <w:left w:val="none" w:sz="0" w:space="0" w:color="auto"/>
                <w:bottom w:val="none" w:sz="0" w:space="0" w:color="auto"/>
                <w:right w:val="none" w:sz="0" w:space="0" w:color="auto"/>
              </w:divBdr>
              <w:divsChild>
                <w:div w:id="14047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6762">
          <w:marLeft w:val="0"/>
          <w:marRight w:val="0"/>
          <w:marTop w:val="0"/>
          <w:marBottom w:val="0"/>
          <w:divBdr>
            <w:top w:val="none" w:sz="0" w:space="0" w:color="auto"/>
            <w:left w:val="none" w:sz="0" w:space="0" w:color="auto"/>
            <w:bottom w:val="none" w:sz="0" w:space="0" w:color="auto"/>
            <w:right w:val="none" w:sz="0" w:space="0" w:color="auto"/>
          </w:divBdr>
          <w:divsChild>
            <w:div w:id="1402562841">
              <w:marLeft w:val="0"/>
              <w:marRight w:val="0"/>
              <w:marTop w:val="0"/>
              <w:marBottom w:val="0"/>
              <w:divBdr>
                <w:top w:val="none" w:sz="0" w:space="0" w:color="auto"/>
                <w:left w:val="none" w:sz="0" w:space="0" w:color="auto"/>
                <w:bottom w:val="none" w:sz="0" w:space="0" w:color="auto"/>
                <w:right w:val="none" w:sz="0" w:space="0" w:color="auto"/>
              </w:divBdr>
            </w:div>
            <w:div w:id="2043245020">
              <w:marLeft w:val="0"/>
              <w:marRight w:val="0"/>
              <w:marTop w:val="0"/>
              <w:marBottom w:val="0"/>
              <w:divBdr>
                <w:top w:val="none" w:sz="0" w:space="0" w:color="auto"/>
                <w:left w:val="none" w:sz="0" w:space="0" w:color="auto"/>
                <w:bottom w:val="none" w:sz="0" w:space="0" w:color="auto"/>
                <w:right w:val="none" w:sz="0" w:space="0" w:color="auto"/>
              </w:divBdr>
              <w:divsChild>
                <w:div w:id="70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26">
          <w:marLeft w:val="0"/>
          <w:marRight w:val="0"/>
          <w:marTop w:val="0"/>
          <w:marBottom w:val="0"/>
          <w:divBdr>
            <w:top w:val="none" w:sz="0" w:space="0" w:color="auto"/>
            <w:left w:val="none" w:sz="0" w:space="0" w:color="auto"/>
            <w:bottom w:val="none" w:sz="0" w:space="0" w:color="auto"/>
            <w:right w:val="none" w:sz="0" w:space="0" w:color="auto"/>
          </w:divBdr>
          <w:divsChild>
            <w:div w:id="1950114262">
              <w:marLeft w:val="0"/>
              <w:marRight w:val="0"/>
              <w:marTop w:val="0"/>
              <w:marBottom w:val="0"/>
              <w:divBdr>
                <w:top w:val="none" w:sz="0" w:space="0" w:color="auto"/>
                <w:left w:val="none" w:sz="0" w:space="0" w:color="auto"/>
                <w:bottom w:val="none" w:sz="0" w:space="0" w:color="auto"/>
                <w:right w:val="none" w:sz="0" w:space="0" w:color="auto"/>
              </w:divBdr>
            </w:div>
            <w:div w:id="1638946465">
              <w:marLeft w:val="0"/>
              <w:marRight w:val="0"/>
              <w:marTop w:val="0"/>
              <w:marBottom w:val="0"/>
              <w:divBdr>
                <w:top w:val="none" w:sz="0" w:space="0" w:color="auto"/>
                <w:left w:val="none" w:sz="0" w:space="0" w:color="auto"/>
                <w:bottom w:val="none" w:sz="0" w:space="0" w:color="auto"/>
                <w:right w:val="none" w:sz="0" w:space="0" w:color="auto"/>
              </w:divBdr>
              <w:divsChild>
                <w:div w:id="17062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8339">
          <w:marLeft w:val="0"/>
          <w:marRight w:val="0"/>
          <w:marTop w:val="0"/>
          <w:marBottom w:val="0"/>
          <w:divBdr>
            <w:top w:val="none" w:sz="0" w:space="0" w:color="auto"/>
            <w:left w:val="none" w:sz="0" w:space="0" w:color="auto"/>
            <w:bottom w:val="none" w:sz="0" w:space="0" w:color="auto"/>
            <w:right w:val="none" w:sz="0" w:space="0" w:color="auto"/>
          </w:divBdr>
          <w:divsChild>
            <w:div w:id="2069960274">
              <w:marLeft w:val="0"/>
              <w:marRight w:val="0"/>
              <w:marTop w:val="0"/>
              <w:marBottom w:val="0"/>
              <w:divBdr>
                <w:top w:val="none" w:sz="0" w:space="0" w:color="auto"/>
                <w:left w:val="none" w:sz="0" w:space="0" w:color="auto"/>
                <w:bottom w:val="none" w:sz="0" w:space="0" w:color="auto"/>
                <w:right w:val="none" w:sz="0" w:space="0" w:color="auto"/>
              </w:divBdr>
            </w:div>
            <w:div w:id="28991604">
              <w:marLeft w:val="0"/>
              <w:marRight w:val="0"/>
              <w:marTop w:val="0"/>
              <w:marBottom w:val="0"/>
              <w:divBdr>
                <w:top w:val="none" w:sz="0" w:space="0" w:color="auto"/>
                <w:left w:val="none" w:sz="0" w:space="0" w:color="auto"/>
                <w:bottom w:val="none" w:sz="0" w:space="0" w:color="auto"/>
                <w:right w:val="none" w:sz="0" w:space="0" w:color="auto"/>
              </w:divBdr>
              <w:divsChild>
                <w:div w:id="11459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9375">
          <w:marLeft w:val="0"/>
          <w:marRight w:val="0"/>
          <w:marTop w:val="0"/>
          <w:marBottom w:val="480"/>
          <w:divBdr>
            <w:top w:val="none" w:sz="0" w:space="0" w:color="auto"/>
            <w:left w:val="none" w:sz="0" w:space="0" w:color="auto"/>
            <w:bottom w:val="none" w:sz="0" w:space="0" w:color="auto"/>
            <w:right w:val="none" w:sz="0" w:space="0" w:color="auto"/>
          </w:divBdr>
          <w:divsChild>
            <w:div w:id="499198269">
              <w:marLeft w:val="0"/>
              <w:marRight w:val="0"/>
              <w:marTop w:val="0"/>
              <w:marBottom w:val="0"/>
              <w:divBdr>
                <w:top w:val="none" w:sz="0" w:space="0" w:color="auto"/>
                <w:left w:val="none" w:sz="0" w:space="0" w:color="auto"/>
                <w:bottom w:val="none" w:sz="0" w:space="0" w:color="auto"/>
                <w:right w:val="none" w:sz="0" w:space="0" w:color="auto"/>
              </w:divBdr>
            </w:div>
            <w:div w:id="942347582">
              <w:marLeft w:val="0"/>
              <w:marRight w:val="0"/>
              <w:marTop w:val="0"/>
              <w:marBottom w:val="0"/>
              <w:divBdr>
                <w:top w:val="none" w:sz="0" w:space="0" w:color="auto"/>
                <w:left w:val="none" w:sz="0" w:space="0" w:color="auto"/>
                <w:bottom w:val="none" w:sz="0" w:space="0" w:color="auto"/>
                <w:right w:val="none" w:sz="0" w:space="0" w:color="auto"/>
              </w:divBdr>
              <w:divsChild>
                <w:div w:id="713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8344">
          <w:marLeft w:val="0"/>
          <w:marRight w:val="0"/>
          <w:marTop w:val="0"/>
          <w:marBottom w:val="480"/>
          <w:divBdr>
            <w:top w:val="none" w:sz="0" w:space="0" w:color="auto"/>
            <w:left w:val="none" w:sz="0" w:space="0" w:color="auto"/>
            <w:bottom w:val="none" w:sz="0" w:space="0" w:color="auto"/>
            <w:right w:val="none" w:sz="0" w:space="0" w:color="auto"/>
          </w:divBdr>
          <w:divsChild>
            <w:div w:id="1340349265">
              <w:marLeft w:val="0"/>
              <w:marRight w:val="0"/>
              <w:marTop w:val="0"/>
              <w:marBottom w:val="0"/>
              <w:divBdr>
                <w:top w:val="none" w:sz="0" w:space="0" w:color="auto"/>
                <w:left w:val="none" w:sz="0" w:space="0" w:color="auto"/>
                <w:bottom w:val="none" w:sz="0" w:space="0" w:color="auto"/>
                <w:right w:val="none" w:sz="0" w:space="0" w:color="auto"/>
              </w:divBdr>
            </w:div>
            <w:div w:id="227159180">
              <w:marLeft w:val="0"/>
              <w:marRight w:val="0"/>
              <w:marTop w:val="0"/>
              <w:marBottom w:val="0"/>
              <w:divBdr>
                <w:top w:val="none" w:sz="0" w:space="0" w:color="auto"/>
                <w:left w:val="none" w:sz="0" w:space="0" w:color="auto"/>
                <w:bottom w:val="none" w:sz="0" w:space="0" w:color="auto"/>
                <w:right w:val="none" w:sz="0" w:space="0" w:color="auto"/>
              </w:divBdr>
              <w:divsChild>
                <w:div w:id="275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0562">
          <w:marLeft w:val="0"/>
          <w:marRight w:val="0"/>
          <w:marTop w:val="0"/>
          <w:marBottom w:val="480"/>
          <w:divBdr>
            <w:top w:val="none" w:sz="0" w:space="0" w:color="auto"/>
            <w:left w:val="none" w:sz="0" w:space="0" w:color="auto"/>
            <w:bottom w:val="none" w:sz="0" w:space="0" w:color="auto"/>
            <w:right w:val="none" w:sz="0" w:space="0" w:color="auto"/>
          </w:divBdr>
          <w:divsChild>
            <w:div w:id="723916888">
              <w:marLeft w:val="0"/>
              <w:marRight w:val="0"/>
              <w:marTop w:val="0"/>
              <w:marBottom w:val="0"/>
              <w:divBdr>
                <w:top w:val="none" w:sz="0" w:space="0" w:color="auto"/>
                <w:left w:val="none" w:sz="0" w:space="0" w:color="auto"/>
                <w:bottom w:val="none" w:sz="0" w:space="0" w:color="auto"/>
                <w:right w:val="none" w:sz="0" w:space="0" w:color="auto"/>
              </w:divBdr>
            </w:div>
            <w:div w:id="565796451">
              <w:marLeft w:val="0"/>
              <w:marRight w:val="0"/>
              <w:marTop w:val="0"/>
              <w:marBottom w:val="0"/>
              <w:divBdr>
                <w:top w:val="none" w:sz="0" w:space="0" w:color="auto"/>
                <w:left w:val="none" w:sz="0" w:space="0" w:color="auto"/>
                <w:bottom w:val="none" w:sz="0" w:space="0" w:color="auto"/>
                <w:right w:val="none" w:sz="0" w:space="0" w:color="auto"/>
              </w:divBdr>
              <w:divsChild>
                <w:div w:id="18668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8384">
          <w:marLeft w:val="0"/>
          <w:marRight w:val="0"/>
          <w:marTop w:val="0"/>
          <w:marBottom w:val="480"/>
          <w:divBdr>
            <w:top w:val="none" w:sz="0" w:space="0" w:color="auto"/>
            <w:left w:val="none" w:sz="0" w:space="0" w:color="auto"/>
            <w:bottom w:val="none" w:sz="0" w:space="0" w:color="auto"/>
            <w:right w:val="none" w:sz="0" w:space="0" w:color="auto"/>
          </w:divBdr>
          <w:divsChild>
            <w:div w:id="696002799">
              <w:marLeft w:val="0"/>
              <w:marRight w:val="0"/>
              <w:marTop w:val="0"/>
              <w:marBottom w:val="0"/>
              <w:divBdr>
                <w:top w:val="none" w:sz="0" w:space="0" w:color="auto"/>
                <w:left w:val="none" w:sz="0" w:space="0" w:color="auto"/>
                <w:bottom w:val="none" w:sz="0" w:space="0" w:color="auto"/>
                <w:right w:val="none" w:sz="0" w:space="0" w:color="auto"/>
              </w:divBdr>
            </w:div>
            <w:div w:id="2026858319">
              <w:marLeft w:val="0"/>
              <w:marRight w:val="0"/>
              <w:marTop w:val="0"/>
              <w:marBottom w:val="0"/>
              <w:divBdr>
                <w:top w:val="none" w:sz="0" w:space="0" w:color="auto"/>
                <w:left w:val="none" w:sz="0" w:space="0" w:color="auto"/>
                <w:bottom w:val="none" w:sz="0" w:space="0" w:color="auto"/>
                <w:right w:val="none" w:sz="0" w:space="0" w:color="auto"/>
              </w:divBdr>
              <w:divsChild>
                <w:div w:id="21284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70915">
          <w:marLeft w:val="0"/>
          <w:marRight w:val="0"/>
          <w:marTop w:val="0"/>
          <w:marBottom w:val="480"/>
          <w:divBdr>
            <w:top w:val="none" w:sz="0" w:space="0" w:color="auto"/>
            <w:left w:val="none" w:sz="0" w:space="0" w:color="auto"/>
            <w:bottom w:val="none" w:sz="0" w:space="0" w:color="auto"/>
            <w:right w:val="none" w:sz="0" w:space="0" w:color="auto"/>
          </w:divBdr>
          <w:divsChild>
            <w:div w:id="285965562">
              <w:marLeft w:val="0"/>
              <w:marRight w:val="0"/>
              <w:marTop w:val="0"/>
              <w:marBottom w:val="0"/>
              <w:divBdr>
                <w:top w:val="none" w:sz="0" w:space="0" w:color="auto"/>
                <w:left w:val="none" w:sz="0" w:space="0" w:color="auto"/>
                <w:bottom w:val="none" w:sz="0" w:space="0" w:color="auto"/>
                <w:right w:val="none" w:sz="0" w:space="0" w:color="auto"/>
              </w:divBdr>
            </w:div>
            <w:div w:id="955522614">
              <w:marLeft w:val="0"/>
              <w:marRight w:val="0"/>
              <w:marTop w:val="0"/>
              <w:marBottom w:val="0"/>
              <w:divBdr>
                <w:top w:val="none" w:sz="0" w:space="0" w:color="auto"/>
                <w:left w:val="none" w:sz="0" w:space="0" w:color="auto"/>
                <w:bottom w:val="none" w:sz="0" w:space="0" w:color="auto"/>
                <w:right w:val="none" w:sz="0" w:space="0" w:color="auto"/>
              </w:divBdr>
              <w:divsChild>
                <w:div w:id="685209485">
                  <w:marLeft w:val="0"/>
                  <w:marRight w:val="0"/>
                  <w:marTop w:val="0"/>
                  <w:marBottom w:val="0"/>
                  <w:divBdr>
                    <w:top w:val="none" w:sz="0" w:space="0" w:color="auto"/>
                    <w:left w:val="none" w:sz="0" w:space="0" w:color="auto"/>
                    <w:bottom w:val="none" w:sz="0" w:space="0" w:color="auto"/>
                    <w:right w:val="none" w:sz="0" w:space="0" w:color="auto"/>
                  </w:divBdr>
                </w:div>
                <w:div w:id="85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2180">
          <w:marLeft w:val="0"/>
          <w:marRight w:val="0"/>
          <w:marTop w:val="0"/>
          <w:marBottom w:val="0"/>
          <w:divBdr>
            <w:top w:val="none" w:sz="0" w:space="0" w:color="auto"/>
            <w:left w:val="none" w:sz="0" w:space="0" w:color="auto"/>
            <w:bottom w:val="none" w:sz="0" w:space="0" w:color="auto"/>
            <w:right w:val="none" w:sz="0" w:space="0" w:color="auto"/>
          </w:divBdr>
          <w:divsChild>
            <w:div w:id="1336301576">
              <w:marLeft w:val="0"/>
              <w:marRight w:val="0"/>
              <w:marTop w:val="0"/>
              <w:marBottom w:val="0"/>
              <w:divBdr>
                <w:top w:val="none" w:sz="0" w:space="0" w:color="auto"/>
                <w:left w:val="none" w:sz="0" w:space="0" w:color="auto"/>
                <w:bottom w:val="none" w:sz="0" w:space="0" w:color="auto"/>
                <w:right w:val="none" w:sz="0" w:space="0" w:color="auto"/>
              </w:divBdr>
            </w:div>
            <w:div w:id="1950887605">
              <w:marLeft w:val="0"/>
              <w:marRight w:val="0"/>
              <w:marTop w:val="0"/>
              <w:marBottom w:val="0"/>
              <w:divBdr>
                <w:top w:val="none" w:sz="0" w:space="0" w:color="auto"/>
                <w:left w:val="none" w:sz="0" w:space="0" w:color="auto"/>
                <w:bottom w:val="none" w:sz="0" w:space="0" w:color="auto"/>
                <w:right w:val="none" w:sz="0" w:space="0" w:color="auto"/>
              </w:divBdr>
              <w:divsChild>
                <w:div w:id="11436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8687">
          <w:marLeft w:val="0"/>
          <w:marRight w:val="0"/>
          <w:marTop w:val="0"/>
          <w:marBottom w:val="0"/>
          <w:divBdr>
            <w:top w:val="none" w:sz="0" w:space="0" w:color="auto"/>
            <w:left w:val="none" w:sz="0" w:space="0" w:color="auto"/>
            <w:bottom w:val="none" w:sz="0" w:space="0" w:color="auto"/>
            <w:right w:val="none" w:sz="0" w:space="0" w:color="auto"/>
          </w:divBdr>
          <w:divsChild>
            <w:div w:id="2110394338">
              <w:marLeft w:val="0"/>
              <w:marRight w:val="0"/>
              <w:marTop w:val="0"/>
              <w:marBottom w:val="0"/>
              <w:divBdr>
                <w:top w:val="none" w:sz="0" w:space="0" w:color="auto"/>
                <w:left w:val="none" w:sz="0" w:space="0" w:color="auto"/>
                <w:bottom w:val="none" w:sz="0" w:space="0" w:color="auto"/>
                <w:right w:val="none" w:sz="0" w:space="0" w:color="auto"/>
              </w:divBdr>
            </w:div>
            <w:div w:id="255334581">
              <w:marLeft w:val="0"/>
              <w:marRight w:val="0"/>
              <w:marTop w:val="0"/>
              <w:marBottom w:val="0"/>
              <w:divBdr>
                <w:top w:val="none" w:sz="0" w:space="0" w:color="auto"/>
                <w:left w:val="none" w:sz="0" w:space="0" w:color="auto"/>
                <w:bottom w:val="none" w:sz="0" w:space="0" w:color="auto"/>
                <w:right w:val="none" w:sz="0" w:space="0" w:color="auto"/>
              </w:divBdr>
              <w:divsChild>
                <w:div w:id="17885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9A3BB4C8-15B8-4CB1-9EF8-A836848FE2F6}"/>
</file>

<file path=customXml/itemProps2.xml><?xml version="1.0" encoding="utf-8"?>
<ds:datastoreItem xmlns:ds="http://schemas.openxmlformats.org/officeDocument/2006/customXml" ds:itemID="{F473DEA5-3D16-4081-827E-9B53C6EF96E7}"/>
</file>

<file path=customXml/itemProps3.xml><?xml version="1.0" encoding="utf-8"?>
<ds:datastoreItem xmlns:ds="http://schemas.openxmlformats.org/officeDocument/2006/customXml" ds:itemID="{6DF3352C-04B7-4D4E-B73E-07C1EBD477B0}"/>
</file>

<file path=docProps/app.xml><?xml version="1.0" encoding="utf-8"?>
<Properties xmlns="http://schemas.openxmlformats.org/officeDocument/2006/extended-properties" xmlns:vt="http://schemas.openxmlformats.org/officeDocument/2006/docPropsVTypes">
  <Template>Normal</Template>
  <TotalTime>4</TotalTime>
  <Pages>5</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2023-10-06T15:50:00Z</dcterms:created>
  <dcterms:modified xsi:type="dcterms:W3CDTF">2023-10-06T15:54:00Z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