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1E43" w14:textId="77777777" w:rsidR="00EE265D" w:rsidRPr="00EE265D" w:rsidRDefault="00EE265D" w:rsidP="00EE265D">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E265D">
        <w:rPr>
          <w:rFonts w:ascii="Arial" w:eastAsia="Times New Roman" w:hAnsi="Arial" w:cs="Arial"/>
          <w:b/>
          <w:bCs/>
          <w:color w:val="007CBE"/>
          <w:spacing w:val="-15"/>
          <w:kern w:val="36"/>
          <w:sz w:val="50"/>
          <w:szCs w:val="50"/>
          <w:lang w:eastAsia="en-GB"/>
          <w14:ligatures w14:val="none"/>
        </w:rPr>
        <w:t>Adequate Contrast Enhancement of CT Pulmonary Angiograms</w:t>
      </w:r>
    </w:p>
    <w:p w14:paraId="60B48C1D"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9702814"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the contrast enhancement in CT pulmonary angiograms to ensure adequacy for diagnosis.</w:t>
      </w:r>
    </w:p>
    <w:p w14:paraId="2EBE3E30"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36496BF"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Suboptimal enhancement of CT pulmonary angiograms leads to </w:t>
      </w:r>
      <w:proofErr w:type="spellStart"/>
      <w:r>
        <w:rPr>
          <w:rFonts w:ascii="Arial" w:hAnsi="Arial" w:cs="Arial"/>
          <w:color w:val="343434"/>
          <w:sz w:val="23"/>
          <w:szCs w:val="23"/>
        </w:rPr>
        <w:t>non diagnostic</w:t>
      </w:r>
      <w:proofErr w:type="spellEnd"/>
      <w:r>
        <w:rPr>
          <w:rFonts w:ascii="Arial" w:hAnsi="Arial" w:cs="Arial"/>
          <w:color w:val="343434"/>
          <w:sz w:val="23"/>
          <w:szCs w:val="23"/>
        </w:rPr>
        <w:t xml:space="preserve"> studies and therefore unnecessary exposure to contrast and radiation, in addition to putting patient safety at risk by delaying diagnosis.</w:t>
      </w:r>
    </w:p>
    <w:p w14:paraId="54F7F906" w14:textId="77777777" w:rsidR="00EE265D" w:rsidRDefault="00EE265D" w:rsidP="00EE265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8193AA3"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AEB68CB"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Current evidence suggests that a level of 210 Hounsfield Units (HU) is required in a pulmonary vessel to distinguish chronic thrombus from an enhancing vessel [1]. Acute thrombus has lower HU than chronic and therefore the level of vascular enhancement can be lower but still distinguishable from the thrombus. Given that contrast enhancement is often lower in more peripheral vessels, a level of 210 HU in the main pulmonary artery was defined as the level for acceptable enhancement.</w:t>
      </w:r>
    </w:p>
    <w:p w14:paraId="041FE49A"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691ABE7"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literature to date suggests that approximately 10.8% of CTPAs may be suboptimal based on all causes, including poor contrast enhancement and motion artefact amongst other factors [2]. Therefore, the target has been defined as no more than 11% of CTPAs having HU &lt;210 in the main pulmonary artery.</w:t>
      </w:r>
    </w:p>
    <w:p w14:paraId="2D7CB375" w14:textId="77777777" w:rsidR="00EE265D" w:rsidRDefault="00EE265D" w:rsidP="00EE265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3FD509E"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80A9151"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circular region of interest should be measured in the largest axial image of the main pulmonary artery with a diameter of approximately 50% of the vessel.</w:t>
      </w:r>
    </w:p>
    <w:p w14:paraId="5875BB0C"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795A768"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details of the scan and the average HU for each patient should be recorded in a database. The percentage of scans below the threshold of 210 HU can then be calculated.</w:t>
      </w:r>
    </w:p>
    <w:p w14:paraId="034417C7"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650DC59"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minimum of 50 consecutive CTPAs per protocol should be assessed. These can be identified through RIS or logbooks.</w:t>
      </w:r>
    </w:p>
    <w:p w14:paraId="47221EDF"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(Ideally this should be performed </w:t>
      </w:r>
      <w:proofErr w:type="gramStart"/>
      <w:r>
        <w:rPr>
          <w:rFonts w:ascii="Arial" w:hAnsi="Arial" w:cs="Arial"/>
          <w:color w:val="343434"/>
          <w:sz w:val="23"/>
          <w:szCs w:val="23"/>
        </w:rPr>
        <w:t>prospectively</w:t>
      </w:r>
      <w:proofErr w:type="gramEnd"/>
      <w:r>
        <w:rPr>
          <w:rFonts w:ascii="Arial" w:hAnsi="Arial" w:cs="Arial"/>
          <w:color w:val="343434"/>
          <w:sz w:val="23"/>
          <w:szCs w:val="23"/>
        </w:rPr>
        <w:t xml:space="preserve"> and radiographers and radiologists encouraged to document in RIS when the protocol has not been followed)</w:t>
      </w:r>
    </w:p>
    <w:p w14:paraId="03072802"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49683C8"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radiographers realise the importance of a large cannula (ideal minimum of 20 gauge) in the antecubital fossa with appropriate arm positioning not too high above the head. The preferred rate of contrast injection should be </w:t>
      </w:r>
      <w:proofErr w:type="gramStart"/>
      <w:r>
        <w:rPr>
          <w:rFonts w:ascii="Arial" w:hAnsi="Arial" w:cs="Arial"/>
          <w:color w:val="343434"/>
          <w:sz w:val="23"/>
          <w:szCs w:val="23"/>
        </w:rPr>
        <w:t>established</w:t>
      </w:r>
      <w:proofErr w:type="gramEnd"/>
    </w:p>
    <w:p w14:paraId="5D4A6C32"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With faster scanners and appropriate patients, scanning in minimal rather than maximal inspiration can be encouraged (to avoid a negative intrathoracic pressure drawing </w:t>
      </w:r>
      <w:proofErr w:type="spellStart"/>
      <w:r>
        <w:rPr>
          <w:rFonts w:ascii="Arial" w:hAnsi="Arial" w:cs="Arial"/>
          <w:color w:val="343434"/>
          <w:sz w:val="23"/>
          <w:szCs w:val="23"/>
        </w:rPr>
        <w:t>unopacified</w:t>
      </w:r>
      <w:proofErr w:type="spellEnd"/>
      <w:r>
        <w:rPr>
          <w:rFonts w:ascii="Arial" w:hAnsi="Arial" w:cs="Arial"/>
          <w:color w:val="343434"/>
          <w:sz w:val="23"/>
          <w:szCs w:val="23"/>
        </w:rPr>
        <w:t xml:space="preserve"> blood in from the IVC)</w:t>
      </w:r>
    </w:p>
    <w:p w14:paraId="0B259129"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strength and volume of contrast can be </w:t>
      </w:r>
      <w:proofErr w:type="gramStart"/>
      <w:r>
        <w:rPr>
          <w:rFonts w:ascii="Arial" w:hAnsi="Arial" w:cs="Arial"/>
          <w:color w:val="343434"/>
          <w:sz w:val="23"/>
          <w:szCs w:val="23"/>
        </w:rPr>
        <w:t>adjusted</w:t>
      </w:r>
      <w:proofErr w:type="gramEnd"/>
      <w:r>
        <w:rPr>
          <w:rFonts w:ascii="Arial" w:hAnsi="Arial" w:cs="Arial"/>
          <w:color w:val="343434"/>
          <w:sz w:val="23"/>
          <w:szCs w:val="23"/>
        </w:rPr>
        <w:t xml:space="preserve"> and the use of a saline chaser explored</w:t>
      </w:r>
    </w:p>
    <w:p w14:paraId="3B3E80F3"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Utilise a different protocol:</w:t>
      </w:r>
    </w:p>
    <w:p w14:paraId="67E5C6D0"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Fixed timing </w:t>
      </w:r>
      <w:proofErr w:type="spellStart"/>
      <w:r>
        <w:rPr>
          <w:rFonts w:ascii="Arial" w:hAnsi="Arial" w:cs="Arial"/>
          <w:color w:val="343434"/>
          <w:sz w:val="23"/>
          <w:szCs w:val="23"/>
        </w:rPr>
        <w:t>eg.</w:t>
      </w:r>
      <w:proofErr w:type="spellEnd"/>
      <w:r>
        <w:rPr>
          <w:rFonts w:ascii="Arial" w:hAnsi="Arial" w:cs="Arial"/>
          <w:color w:val="343434"/>
          <w:sz w:val="23"/>
          <w:szCs w:val="23"/>
        </w:rPr>
        <w:t xml:space="preserve"> 17s</w:t>
      </w:r>
    </w:p>
    <w:p w14:paraId="7508FFE9"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Bolus tracking, generally performed from the main pulmonary artery, but different thresholds may be used and the time to first scan slice can be varied</w:t>
      </w:r>
    </w:p>
    <w:p w14:paraId="754E927D"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test bolus can be used to define the optimum timing using a preliminary bolus to define the peak enhancement and follow it with the diagnostic scan</w:t>
      </w:r>
    </w:p>
    <w:p w14:paraId="6256C78F"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632A66C"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RIS, PACS and a database</w:t>
      </w:r>
    </w:p>
    <w:p w14:paraId="50273F2C"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Staff time per audit: 4-8 hours</w:t>
      </w:r>
    </w:p>
    <w:p w14:paraId="0CAF4ED5"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C6FFEAC" w14:textId="77777777" w:rsidR="00EE265D" w:rsidRDefault="00EE265D" w:rsidP="00EE26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Wittram</w:t>
      </w:r>
      <w:proofErr w:type="spellEnd"/>
      <w:r>
        <w:rPr>
          <w:rFonts w:ascii="Arial" w:hAnsi="Arial" w:cs="Arial"/>
          <w:color w:val="343434"/>
          <w:sz w:val="23"/>
          <w:szCs w:val="23"/>
        </w:rPr>
        <w:t xml:space="preserve"> C, Maher MM, Halpern E, Shepard JO. Hounsfield unit values of acute and chronic pulmonary emboli. Radiology 2005: 235; 1050-1054.</w:t>
      </w:r>
    </w:p>
    <w:p w14:paraId="2F89D64A" w14:textId="77777777" w:rsidR="00EE265D" w:rsidRDefault="00EE265D" w:rsidP="00EE26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Jones SE, </w:t>
      </w:r>
      <w:proofErr w:type="spellStart"/>
      <w:r>
        <w:rPr>
          <w:rFonts w:ascii="Arial" w:hAnsi="Arial" w:cs="Arial"/>
          <w:color w:val="343434"/>
          <w:sz w:val="23"/>
          <w:szCs w:val="23"/>
        </w:rPr>
        <w:t>Wittram</w:t>
      </w:r>
      <w:proofErr w:type="spellEnd"/>
      <w:r>
        <w:rPr>
          <w:rFonts w:ascii="Arial" w:hAnsi="Arial" w:cs="Arial"/>
          <w:color w:val="343434"/>
          <w:sz w:val="23"/>
          <w:szCs w:val="23"/>
        </w:rPr>
        <w:t xml:space="preserve"> C. The indeterminate CT pulmonary angiogram: imaging characteristics and patient clinical outcome. Radiology 2005; 237: 329-337.</w:t>
      </w:r>
    </w:p>
    <w:p w14:paraId="55EEAB80" w14:textId="77777777" w:rsidR="00EE265D" w:rsidRDefault="00EE265D" w:rsidP="00EE26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Yilmaz Ö, Üstün ED, Kayan M, et al. Diagnostic quality of CT pulmonary angiography in pulmonary thromboembolism: A comparison of three different kV values. Medical Science </w:t>
      </w:r>
      <w:proofErr w:type="gramStart"/>
      <w:r>
        <w:rPr>
          <w:rFonts w:ascii="Arial" w:hAnsi="Arial" w:cs="Arial"/>
          <w:color w:val="343434"/>
          <w:sz w:val="23"/>
          <w:szCs w:val="23"/>
        </w:rPr>
        <w:t>Monitor :</w:t>
      </w:r>
      <w:proofErr w:type="gramEnd"/>
      <w:r>
        <w:rPr>
          <w:rFonts w:ascii="Arial" w:hAnsi="Arial" w:cs="Arial"/>
          <w:color w:val="343434"/>
          <w:sz w:val="23"/>
          <w:szCs w:val="23"/>
        </w:rPr>
        <w:t xml:space="preserve"> International Medical Journal of Experimental and Clinical Research. </w:t>
      </w:r>
      <w:proofErr w:type="gramStart"/>
      <w:r>
        <w:rPr>
          <w:rFonts w:ascii="Arial" w:hAnsi="Arial" w:cs="Arial"/>
          <w:color w:val="343434"/>
          <w:sz w:val="23"/>
          <w:szCs w:val="23"/>
        </w:rPr>
        <w:t>2013;19:908</w:t>
      </w:r>
      <w:proofErr w:type="gramEnd"/>
      <w:r>
        <w:rPr>
          <w:rFonts w:ascii="Arial" w:hAnsi="Arial" w:cs="Arial"/>
          <w:color w:val="343434"/>
          <w:sz w:val="23"/>
          <w:szCs w:val="23"/>
        </w:rPr>
        <w:t>-915. doi:10.12659/MSM.889578.</w:t>
      </w:r>
    </w:p>
    <w:p w14:paraId="40362671"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86D87D3"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time interval to re-audit will depend on the scanner throughput, but a minimal of 30 additional scans from the implementation of a new protocol is advised.</w:t>
      </w:r>
    </w:p>
    <w:p w14:paraId="1D00B47F" w14:textId="77777777" w:rsidR="00EE265D" w:rsidRDefault="00EE265D" w:rsidP="00EE26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Regardless of protocol, the diagnostic quality of CTPAs is often compromised by the acute setting (where it may be difficult to insert the optimal size cannula for example).  Pulmonary vascular opacification is also highly dependent on the patient’s BMI, which again cannot be easily controlled for in the acute setting.  As such, I believe that a total of 50 cases (rather than 30) will be required.  References will also need updating at the next </w:t>
      </w:r>
      <w:proofErr w:type="gramStart"/>
      <w:r>
        <w:rPr>
          <w:rFonts w:ascii="Arial" w:hAnsi="Arial" w:cs="Arial"/>
          <w:color w:val="343434"/>
          <w:sz w:val="23"/>
          <w:szCs w:val="23"/>
        </w:rPr>
        <w:t>review</w:t>
      </w:r>
      <w:proofErr w:type="gramEnd"/>
    </w:p>
    <w:p w14:paraId="3F1935F1" w14:textId="77777777" w:rsidR="00EE265D" w:rsidRDefault="00EE265D" w:rsidP="00EE265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537352B" w14:textId="77777777" w:rsidR="00EE265D" w:rsidRDefault="00EE265D" w:rsidP="00EE265D">
      <w:pPr>
        <w:shd w:val="clear" w:color="auto" w:fill="FFFFFF"/>
        <w:rPr>
          <w:rFonts w:ascii="Arial" w:hAnsi="Arial" w:cs="Arial"/>
          <w:color w:val="343434"/>
          <w:sz w:val="23"/>
          <w:szCs w:val="23"/>
        </w:rPr>
      </w:pPr>
      <w:r>
        <w:rPr>
          <w:rFonts w:ascii="Arial" w:hAnsi="Arial" w:cs="Arial"/>
          <w:color w:val="343434"/>
          <w:sz w:val="23"/>
          <w:szCs w:val="23"/>
        </w:rPr>
        <w:t>Dr Michelle Muller and Dr Anna Beattie, updated by A Chang 2017 and J May 2022</w:t>
      </w:r>
    </w:p>
    <w:p w14:paraId="71FF8B8F"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399DE17" w14:textId="77777777" w:rsidR="00EE265D" w:rsidRDefault="00EE265D" w:rsidP="00EE265D">
      <w:pPr>
        <w:shd w:val="clear" w:color="auto" w:fill="FFFFFF"/>
        <w:rPr>
          <w:rFonts w:ascii="Arial" w:hAnsi="Arial" w:cs="Arial"/>
          <w:color w:val="343434"/>
          <w:sz w:val="23"/>
          <w:szCs w:val="23"/>
        </w:rPr>
      </w:pPr>
      <w:r>
        <w:rPr>
          <w:rStyle w:val="date-display-single"/>
          <w:rFonts w:ascii="Arial" w:hAnsi="Arial" w:cs="Arial"/>
          <w:color w:val="343434"/>
          <w:sz w:val="23"/>
          <w:szCs w:val="23"/>
        </w:rPr>
        <w:t>Saturday 5 January 2013</w:t>
      </w:r>
    </w:p>
    <w:p w14:paraId="70E9FCFB" w14:textId="77777777" w:rsidR="00EE265D" w:rsidRDefault="00EE265D" w:rsidP="00EE265D">
      <w:pPr>
        <w:rPr>
          <w:rFonts w:ascii="Times New Roman" w:hAnsi="Times New Roman" w:cs="Times New Roman"/>
          <w:sz w:val="24"/>
          <w:szCs w:val="24"/>
        </w:rPr>
      </w:pPr>
    </w:p>
    <w:p w14:paraId="5B9B2749" w14:textId="77777777" w:rsidR="00EE265D" w:rsidRDefault="00EE265D" w:rsidP="00EE265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A3F1055" w14:textId="77777777" w:rsidR="00EE265D" w:rsidRDefault="00EE265D" w:rsidP="00EE265D">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052C7C2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1EC5"/>
    <w:multiLevelType w:val="multilevel"/>
    <w:tmpl w:val="28E0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16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5D"/>
    <w:rsid w:val="0062271D"/>
    <w:rsid w:val="009822B4"/>
    <w:rsid w:val="00EE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271C"/>
  <w15:chartTrackingRefBased/>
  <w15:docId w15:val="{18CFE9F1-7391-4DEF-818A-3E849A9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2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E2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E265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E265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EE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3432">
      <w:bodyDiv w:val="1"/>
      <w:marLeft w:val="0"/>
      <w:marRight w:val="0"/>
      <w:marTop w:val="0"/>
      <w:marBottom w:val="0"/>
      <w:divBdr>
        <w:top w:val="none" w:sz="0" w:space="0" w:color="auto"/>
        <w:left w:val="none" w:sz="0" w:space="0" w:color="auto"/>
        <w:bottom w:val="none" w:sz="0" w:space="0" w:color="auto"/>
        <w:right w:val="none" w:sz="0" w:space="0" w:color="auto"/>
      </w:divBdr>
    </w:div>
    <w:div w:id="2066876105">
      <w:bodyDiv w:val="1"/>
      <w:marLeft w:val="0"/>
      <w:marRight w:val="0"/>
      <w:marTop w:val="0"/>
      <w:marBottom w:val="0"/>
      <w:divBdr>
        <w:top w:val="none" w:sz="0" w:space="0" w:color="auto"/>
        <w:left w:val="none" w:sz="0" w:space="0" w:color="auto"/>
        <w:bottom w:val="none" w:sz="0" w:space="0" w:color="auto"/>
        <w:right w:val="none" w:sz="0" w:space="0" w:color="auto"/>
      </w:divBdr>
      <w:divsChild>
        <w:div w:id="1414159768">
          <w:marLeft w:val="0"/>
          <w:marRight w:val="0"/>
          <w:marTop w:val="0"/>
          <w:marBottom w:val="480"/>
          <w:divBdr>
            <w:top w:val="none" w:sz="0" w:space="0" w:color="auto"/>
            <w:left w:val="none" w:sz="0" w:space="0" w:color="auto"/>
            <w:bottom w:val="none" w:sz="0" w:space="0" w:color="auto"/>
            <w:right w:val="none" w:sz="0" w:space="0" w:color="auto"/>
          </w:divBdr>
          <w:divsChild>
            <w:div w:id="1749955938">
              <w:marLeft w:val="0"/>
              <w:marRight w:val="0"/>
              <w:marTop w:val="0"/>
              <w:marBottom w:val="0"/>
              <w:divBdr>
                <w:top w:val="none" w:sz="0" w:space="0" w:color="auto"/>
                <w:left w:val="none" w:sz="0" w:space="0" w:color="auto"/>
                <w:bottom w:val="none" w:sz="0" w:space="0" w:color="auto"/>
                <w:right w:val="none" w:sz="0" w:space="0" w:color="auto"/>
              </w:divBdr>
            </w:div>
            <w:div w:id="15277170">
              <w:marLeft w:val="0"/>
              <w:marRight w:val="0"/>
              <w:marTop w:val="0"/>
              <w:marBottom w:val="0"/>
              <w:divBdr>
                <w:top w:val="none" w:sz="0" w:space="0" w:color="auto"/>
                <w:left w:val="none" w:sz="0" w:space="0" w:color="auto"/>
                <w:bottom w:val="none" w:sz="0" w:space="0" w:color="auto"/>
                <w:right w:val="none" w:sz="0" w:space="0" w:color="auto"/>
              </w:divBdr>
              <w:divsChild>
                <w:div w:id="2127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7022">
          <w:marLeft w:val="0"/>
          <w:marRight w:val="0"/>
          <w:marTop w:val="0"/>
          <w:marBottom w:val="480"/>
          <w:divBdr>
            <w:top w:val="none" w:sz="0" w:space="0" w:color="auto"/>
            <w:left w:val="none" w:sz="0" w:space="0" w:color="auto"/>
            <w:bottom w:val="none" w:sz="0" w:space="0" w:color="auto"/>
            <w:right w:val="none" w:sz="0" w:space="0" w:color="auto"/>
          </w:divBdr>
          <w:divsChild>
            <w:div w:id="891110894">
              <w:marLeft w:val="0"/>
              <w:marRight w:val="0"/>
              <w:marTop w:val="0"/>
              <w:marBottom w:val="0"/>
              <w:divBdr>
                <w:top w:val="none" w:sz="0" w:space="0" w:color="auto"/>
                <w:left w:val="none" w:sz="0" w:space="0" w:color="auto"/>
                <w:bottom w:val="none" w:sz="0" w:space="0" w:color="auto"/>
                <w:right w:val="none" w:sz="0" w:space="0" w:color="auto"/>
              </w:divBdr>
            </w:div>
            <w:div w:id="971716073">
              <w:marLeft w:val="0"/>
              <w:marRight w:val="0"/>
              <w:marTop w:val="0"/>
              <w:marBottom w:val="0"/>
              <w:divBdr>
                <w:top w:val="none" w:sz="0" w:space="0" w:color="auto"/>
                <w:left w:val="none" w:sz="0" w:space="0" w:color="auto"/>
                <w:bottom w:val="none" w:sz="0" w:space="0" w:color="auto"/>
                <w:right w:val="none" w:sz="0" w:space="0" w:color="auto"/>
              </w:divBdr>
              <w:divsChild>
                <w:div w:id="1740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645">
          <w:marLeft w:val="0"/>
          <w:marRight w:val="0"/>
          <w:marTop w:val="0"/>
          <w:marBottom w:val="0"/>
          <w:divBdr>
            <w:top w:val="none" w:sz="0" w:space="0" w:color="auto"/>
            <w:left w:val="none" w:sz="0" w:space="0" w:color="auto"/>
            <w:bottom w:val="none" w:sz="0" w:space="0" w:color="auto"/>
            <w:right w:val="none" w:sz="0" w:space="0" w:color="auto"/>
          </w:divBdr>
          <w:divsChild>
            <w:div w:id="1322274629">
              <w:marLeft w:val="0"/>
              <w:marRight w:val="0"/>
              <w:marTop w:val="0"/>
              <w:marBottom w:val="0"/>
              <w:divBdr>
                <w:top w:val="none" w:sz="0" w:space="0" w:color="auto"/>
                <w:left w:val="none" w:sz="0" w:space="0" w:color="auto"/>
                <w:bottom w:val="none" w:sz="0" w:space="0" w:color="auto"/>
                <w:right w:val="none" w:sz="0" w:space="0" w:color="auto"/>
              </w:divBdr>
            </w:div>
            <w:div w:id="483203207">
              <w:marLeft w:val="0"/>
              <w:marRight w:val="0"/>
              <w:marTop w:val="0"/>
              <w:marBottom w:val="0"/>
              <w:divBdr>
                <w:top w:val="none" w:sz="0" w:space="0" w:color="auto"/>
                <w:left w:val="none" w:sz="0" w:space="0" w:color="auto"/>
                <w:bottom w:val="none" w:sz="0" w:space="0" w:color="auto"/>
                <w:right w:val="none" w:sz="0" w:space="0" w:color="auto"/>
              </w:divBdr>
              <w:divsChild>
                <w:div w:id="4311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0910">
          <w:marLeft w:val="0"/>
          <w:marRight w:val="0"/>
          <w:marTop w:val="0"/>
          <w:marBottom w:val="0"/>
          <w:divBdr>
            <w:top w:val="none" w:sz="0" w:space="0" w:color="auto"/>
            <w:left w:val="none" w:sz="0" w:space="0" w:color="auto"/>
            <w:bottom w:val="none" w:sz="0" w:space="0" w:color="auto"/>
            <w:right w:val="none" w:sz="0" w:space="0" w:color="auto"/>
          </w:divBdr>
          <w:divsChild>
            <w:div w:id="1825656278">
              <w:marLeft w:val="0"/>
              <w:marRight w:val="0"/>
              <w:marTop w:val="0"/>
              <w:marBottom w:val="0"/>
              <w:divBdr>
                <w:top w:val="none" w:sz="0" w:space="0" w:color="auto"/>
                <w:left w:val="none" w:sz="0" w:space="0" w:color="auto"/>
                <w:bottom w:val="none" w:sz="0" w:space="0" w:color="auto"/>
                <w:right w:val="none" w:sz="0" w:space="0" w:color="auto"/>
              </w:divBdr>
            </w:div>
            <w:div w:id="94056407">
              <w:marLeft w:val="0"/>
              <w:marRight w:val="0"/>
              <w:marTop w:val="0"/>
              <w:marBottom w:val="0"/>
              <w:divBdr>
                <w:top w:val="none" w:sz="0" w:space="0" w:color="auto"/>
                <w:left w:val="none" w:sz="0" w:space="0" w:color="auto"/>
                <w:bottom w:val="none" w:sz="0" w:space="0" w:color="auto"/>
                <w:right w:val="none" w:sz="0" w:space="0" w:color="auto"/>
              </w:divBdr>
              <w:divsChild>
                <w:div w:id="9875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824">
          <w:marLeft w:val="0"/>
          <w:marRight w:val="0"/>
          <w:marTop w:val="0"/>
          <w:marBottom w:val="0"/>
          <w:divBdr>
            <w:top w:val="none" w:sz="0" w:space="0" w:color="auto"/>
            <w:left w:val="none" w:sz="0" w:space="0" w:color="auto"/>
            <w:bottom w:val="none" w:sz="0" w:space="0" w:color="auto"/>
            <w:right w:val="none" w:sz="0" w:space="0" w:color="auto"/>
          </w:divBdr>
          <w:divsChild>
            <w:div w:id="2089880882">
              <w:marLeft w:val="0"/>
              <w:marRight w:val="0"/>
              <w:marTop w:val="0"/>
              <w:marBottom w:val="0"/>
              <w:divBdr>
                <w:top w:val="none" w:sz="0" w:space="0" w:color="auto"/>
                <w:left w:val="none" w:sz="0" w:space="0" w:color="auto"/>
                <w:bottom w:val="none" w:sz="0" w:space="0" w:color="auto"/>
                <w:right w:val="none" w:sz="0" w:space="0" w:color="auto"/>
              </w:divBdr>
            </w:div>
            <w:div w:id="487211300">
              <w:marLeft w:val="0"/>
              <w:marRight w:val="0"/>
              <w:marTop w:val="0"/>
              <w:marBottom w:val="0"/>
              <w:divBdr>
                <w:top w:val="none" w:sz="0" w:space="0" w:color="auto"/>
                <w:left w:val="none" w:sz="0" w:space="0" w:color="auto"/>
                <w:bottom w:val="none" w:sz="0" w:space="0" w:color="auto"/>
                <w:right w:val="none" w:sz="0" w:space="0" w:color="auto"/>
              </w:divBdr>
              <w:divsChild>
                <w:div w:id="10688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209">
          <w:marLeft w:val="0"/>
          <w:marRight w:val="0"/>
          <w:marTop w:val="0"/>
          <w:marBottom w:val="0"/>
          <w:divBdr>
            <w:top w:val="none" w:sz="0" w:space="0" w:color="auto"/>
            <w:left w:val="none" w:sz="0" w:space="0" w:color="auto"/>
            <w:bottom w:val="none" w:sz="0" w:space="0" w:color="auto"/>
            <w:right w:val="none" w:sz="0" w:space="0" w:color="auto"/>
          </w:divBdr>
          <w:divsChild>
            <w:div w:id="465317035">
              <w:marLeft w:val="0"/>
              <w:marRight w:val="0"/>
              <w:marTop w:val="0"/>
              <w:marBottom w:val="0"/>
              <w:divBdr>
                <w:top w:val="none" w:sz="0" w:space="0" w:color="auto"/>
                <w:left w:val="none" w:sz="0" w:space="0" w:color="auto"/>
                <w:bottom w:val="none" w:sz="0" w:space="0" w:color="auto"/>
                <w:right w:val="none" w:sz="0" w:space="0" w:color="auto"/>
              </w:divBdr>
            </w:div>
            <w:div w:id="934366402">
              <w:marLeft w:val="0"/>
              <w:marRight w:val="0"/>
              <w:marTop w:val="0"/>
              <w:marBottom w:val="0"/>
              <w:divBdr>
                <w:top w:val="none" w:sz="0" w:space="0" w:color="auto"/>
                <w:left w:val="none" w:sz="0" w:space="0" w:color="auto"/>
                <w:bottom w:val="none" w:sz="0" w:space="0" w:color="auto"/>
                <w:right w:val="none" w:sz="0" w:space="0" w:color="auto"/>
              </w:divBdr>
              <w:divsChild>
                <w:div w:id="8259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0524">
          <w:marLeft w:val="0"/>
          <w:marRight w:val="0"/>
          <w:marTop w:val="0"/>
          <w:marBottom w:val="0"/>
          <w:divBdr>
            <w:top w:val="none" w:sz="0" w:space="0" w:color="auto"/>
            <w:left w:val="none" w:sz="0" w:space="0" w:color="auto"/>
            <w:bottom w:val="none" w:sz="0" w:space="0" w:color="auto"/>
            <w:right w:val="none" w:sz="0" w:space="0" w:color="auto"/>
          </w:divBdr>
          <w:divsChild>
            <w:div w:id="1707290715">
              <w:marLeft w:val="0"/>
              <w:marRight w:val="0"/>
              <w:marTop w:val="0"/>
              <w:marBottom w:val="0"/>
              <w:divBdr>
                <w:top w:val="none" w:sz="0" w:space="0" w:color="auto"/>
                <w:left w:val="none" w:sz="0" w:space="0" w:color="auto"/>
                <w:bottom w:val="none" w:sz="0" w:space="0" w:color="auto"/>
                <w:right w:val="none" w:sz="0" w:space="0" w:color="auto"/>
              </w:divBdr>
            </w:div>
            <w:div w:id="1172531094">
              <w:marLeft w:val="0"/>
              <w:marRight w:val="0"/>
              <w:marTop w:val="0"/>
              <w:marBottom w:val="0"/>
              <w:divBdr>
                <w:top w:val="none" w:sz="0" w:space="0" w:color="auto"/>
                <w:left w:val="none" w:sz="0" w:space="0" w:color="auto"/>
                <w:bottom w:val="none" w:sz="0" w:space="0" w:color="auto"/>
                <w:right w:val="none" w:sz="0" w:space="0" w:color="auto"/>
              </w:divBdr>
              <w:divsChild>
                <w:div w:id="917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903">
          <w:marLeft w:val="0"/>
          <w:marRight w:val="0"/>
          <w:marTop w:val="0"/>
          <w:marBottom w:val="480"/>
          <w:divBdr>
            <w:top w:val="none" w:sz="0" w:space="0" w:color="auto"/>
            <w:left w:val="none" w:sz="0" w:space="0" w:color="auto"/>
            <w:bottom w:val="none" w:sz="0" w:space="0" w:color="auto"/>
            <w:right w:val="none" w:sz="0" w:space="0" w:color="auto"/>
          </w:divBdr>
          <w:divsChild>
            <w:div w:id="767431530">
              <w:marLeft w:val="0"/>
              <w:marRight w:val="0"/>
              <w:marTop w:val="0"/>
              <w:marBottom w:val="0"/>
              <w:divBdr>
                <w:top w:val="none" w:sz="0" w:space="0" w:color="auto"/>
                <w:left w:val="none" w:sz="0" w:space="0" w:color="auto"/>
                <w:bottom w:val="none" w:sz="0" w:space="0" w:color="auto"/>
                <w:right w:val="none" w:sz="0" w:space="0" w:color="auto"/>
              </w:divBdr>
            </w:div>
            <w:div w:id="676662120">
              <w:marLeft w:val="0"/>
              <w:marRight w:val="0"/>
              <w:marTop w:val="0"/>
              <w:marBottom w:val="0"/>
              <w:divBdr>
                <w:top w:val="none" w:sz="0" w:space="0" w:color="auto"/>
                <w:left w:val="none" w:sz="0" w:space="0" w:color="auto"/>
                <w:bottom w:val="none" w:sz="0" w:space="0" w:color="auto"/>
                <w:right w:val="none" w:sz="0" w:space="0" w:color="auto"/>
              </w:divBdr>
              <w:divsChild>
                <w:div w:id="1511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591">
          <w:marLeft w:val="0"/>
          <w:marRight w:val="0"/>
          <w:marTop w:val="0"/>
          <w:marBottom w:val="480"/>
          <w:divBdr>
            <w:top w:val="none" w:sz="0" w:space="0" w:color="auto"/>
            <w:left w:val="none" w:sz="0" w:space="0" w:color="auto"/>
            <w:bottom w:val="none" w:sz="0" w:space="0" w:color="auto"/>
            <w:right w:val="none" w:sz="0" w:space="0" w:color="auto"/>
          </w:divBdr>
          <w:divsChild>
            <w:div w:id="1000080129">
              <w:marLeft w:val="0"/>
              <w:marRight w:val="0"/>
              <w:marTop w:val="0"/>
              <w:marBottom w:val="0"/>
              <w:divBdr>
                <w:top w:val="none" w:sz="0" w:space="0" w:color="auto"/>
                <w:left w:val="none" w:sz="0" w:space="0" w:color="auto"/>
                <w:bottom w:val="none" w:sz="0" w:space="0" w:color="auto"/>
                <w:right w:val="none" w:sz="0" w:space="0" w:color="auto"/>
              </w:divBdr>
            </w:div>
            <w:div w:id="1912500737">
              <w:marLeft w:val="0"/>
              <w:marRight w:val="0"/>
              <w:marTop w:val="0"/>
              <w:marBottom w:val="0"/>
              <w:divBdr>
                <w:top w:val="none" w:sz="0" w:space="0" w:color="auto"/>
                <w:left w:val="none" w:sz="0" w:space="0" w:color="auto"/>
                <w:bottom w:val="none" w:sz="0" w:space="0" w:color="auto"/>
                <w:right w:val="none" w:sz="0" w:space="0" w:color="auto"/>
              </w:divBdr>
              <w:divsChild>
                <w:div w:id="13497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4858">
          <w:marLeft w:val="0"/>
          <w:marRight w:val="0"/>
          <w:marTop w:val="0"/>
          <w:marBottom w:val="480"/>
          <w:divBdr>
            <w:top w:val="none" w:sz="0" w:space="0" w:color="auto"/>
            <w:left w:val="none" w:sz="0" w:space="0" w:color="auto"/>
            <w:bottom w:val="none" w:sz="0" w:space="0" w:color="auto"/>
            <w:right w:val="none" w:sz="0" w:space="0" w:color="auto"/>
          </w:divBdr>
          <w:divsChild>
            <w:div w:id="221332359">
              <w:marLeft w:val="0"/>
              <w:marRight w:val="0"/>
              <w:marTop w:val="0"/>
              <w:marBottom w:val="0"/>
              <w:divBdr>
                <w:top w:val="none" w:sz="0" w:space="0" w:color="auto"/>
                <w:left w:val="none" w:sz="0" w:space="0" w:color="auto"/>
                <w:bottom w:val="none" w:sz="0" w:space="0" w:color="auto"/>
                <w:right w:val="none" w:sz="0" w:space="0" w:color="auto"/>
              </w:divBdr>
            </w:div>
            <w:div w:id="2115436777">
              <w:marLeft w:val="0"/>
              <w:marRight w:val="0"/>
              <w:marTop w:val="0"/>
              <w:marBottom w:val="0"/>
              <w:divBdr>
                <w:top w:val="none" w:sz="0" w:space="0" w:color="auto"/>
                <w:left w:val="none" w:sz="0" w:space="0" w:color="auto"/>
                <w:bottom w:val="none" w:sz="0" w:space="0" w:color="auto"/>
                <w:right w:val="none" w:sz="0" w:space="0" w:color="auto"/>
              </w:divBdr>
              <w:divsChild>
                <w:div w:id="20741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299">
          <w:marLeft w:val="0"/>
          <w:marRight w:val="0"/>
          <w:marTop w:val="0"/>
          <w:marBottom w:val="480"/>
          <w:divBdr>
            <w:top w:val="none" w:sz="0" w:space="0" w:color="auto"/>
            <w:left w:val="none" w:sz="0" w:space="0" w:color="auto"/>
            <w:bottom w:val="none" w:sz="0" w:space="0" w:color="auto"/>
            <w:right w:val="none" w:sz="0" w:space="0" w:color="auto"/>
          </w:divBdr>
          <w:divsChild>
            <w:div w:id="109326088">
              <w:marLeft w:val="0"/>
              <w:marRight w:val="0"/>
              <w:marTop w:val="0"/>
              <w:marBottom w:val="0"/>
              <w:divBdr>
                <w:top w:val="none" w:sz="0" w:space="0" w:color="auto"/>
                <w:left w:val="none" w:sz="0" w:space="0" w:color="auto"/>
                <w:bottom w:val="none" w:sz="0" w:space="0" w:color="auto"/>
                <w:right w:val="none" w:sz="0" w:space="0" w:color="auto"/>
              </w:divBdr>
            </w:div>
            <w:div w:id="433868121">
              <w:marLeft w:val="0"/>
              <w:marRight w:val="0"/>
              <w:marTop w:val="0"/>
              <w:marBottom w:val="0"/>
              <w:divBdr>
                <w:top w:val="none" w:sz="0" w:space="0" w:color="auto"/>
                <w:left w:val="none" w:sz="0" w:space="0" w:color="auto"/>
                <w:bottom w:val="none" w:sz="0" w:space="0" w:color="auto"/>
                <w:right w:val="none" w:sz="0" w:space="0" w:color="auto"/>
              </w:divBdr>
              <w:divsChild>
                <w:div w:id="12887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0161">
          <w:marLeft w:val="0"/>
          <w:marRight w:val="0"/>
          <w:marTop w:val="0"/>
          <w:marBottom w:val="480"/>
          <w:divBdr>
            <w:top w:val="none" w:sz="0" w:space="0" w:color="auto"/>
            <w:left w:val="none" w:sz="0" w:space="0" w:color="auto"/>
            <w:bottom w:val="none" w:sz="0" w:space="0" w:color="auto"/>
            <w:right w:val="none" w:sz="0" w:space="0" w:color="auto"/>
          </w:divBdr>
          <w:divsChild>
            <w:div w:id="1361664268">
              <w:marLeft w:val="0"/>
              <w:marRight w:val="0"/>
              <w:marTop w:val="0"/>
              <w:marBottom w:val="0"/>
              <w:divBdr>
                <w:top w:val="none" w:sz="0" w:space="0" w:color="auto"/>
                <w:left w:val="none" w:sz="0" w:space="0" w:color="auto"/>
                <w:bottom w:val="none" w:sz="0" w:space="0" w:color="auto"/>
                <w:right w:val="none" w:sz="0" w:space="0" w:color="auto"/>
              </w:divBdr>
            </w:div>
            <w:div w:id="1941797915">
              <w:marLeft w:val="0"/>
              <w:marRight w:val="0"/>
              <w:marTop w:val="0"/>
              <w:marBottom w:val="0"/>
              <w:divBdr>
                <w:top w:val="none" w:sz="0" w:space="0" w:color="auto"/>
                <w:left w:val="none" w:sz="0" w:space="0" w:color="auto"/>
                <w:bottom w:val="none" w:sz="0" w:space="0" w:color="auto"/>
                <w:right w:val="none" w:sz="0" w:space="0" w:color="auto"/>
              </w:divBdr>
              <w:divsChild>
                <w:div w:id="11904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249">
          <w:marLeft w:val="0"/>
          <w:marRight w:val="0"/>
          <w:marTop w:val="0"/>
          <w:marBottom w:val="0"/>
          <w:divBdr>
            <w:top w:val="none" w:sz="0" w:space="0" w:color="auto"/>
            <w:left w:val="none" w:sz="0" w:space="0" w:color="auto"/>
            <w:bottom w:val="none" w:sz="0" w:space="0" w:color="auto"/>
            <w:right w:val="none" w:sz="0" w:space="0" w:color="auto"/>
          </w:divBdr>
          <w:divsChild>
            <w:div w:id="918248972">
              <w:marLeft w:val="0"/>
              <w:marRight w:val="0"/>
              <w:marTop w:val="0"/>
              <w:marBottom w:val="0"/>
              <w:divBdr>
                <w:top w:val="none" w:sz="0" w:space="0" w:color="auto"/>
                <w:left w:val="none" w:sz="0" w:space="0" w:color="auto"/>
                <w:bottom w:val="none" w:sz="0" w:space="0" w:color="auto"/>
                <w:right w:val="none" w:sz="0" w:space="0" w:color="auto"/>
              </w:divBdr>
            </w:div>
            <w:div w:id="1442842906">
              <w:marLeft w:val="0"/>
              <w:marRight w:val="0"/>
              <w:marTop w:val="0"/>
              <w:marBottom w:val="0"/>
              <w:divBdr>
                <w:top w:val="none" w:sz="0" w:space="0" w:color="auto"/>
                <w:left w:val="none" w:sz="0" w:space="0" w:color="auto"/>
                <w:bottom w:val="none" w:sz="0" w:space="0" w:color="auto"/>
                <w:right w:val="none" w:sz="0" w:space="0" w:color="auto"/>
              </w:divBdr>
              <w:divsChild>
                <w:div w:id="235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918">
          <w:marLeft w:val="0"/>
          <w:marRight w:val="0"/>
          <w:marTop w:val="0"/>
          <w:marBottom w:val="0"/>
          <w:divBdr>
            <w:top w:val="none" w:sz="0" w:space="0" w:color="auto"/>
            <w:left w:val="none" w:sz="0" w:space="0" w:color="auto"/>
            <w:bottom w:val="none" w:sz="0" w:space="0" w:color="auto"/>
            <w:right w:val="none" w:sz="0" w:space="0" w:color="auto"/>
          </w:divBdr>
          <w:divsChild>
            <w:div w:id="295598847">
              <w:marLeft w:val="0"/>
              <w:marRight w:val="0"/>
              <w:marTop w:val="0"/>
              <w:marBottom w:val="0"/>
              <w:divBdr>
                <w:top w:val="none" w:sz="0" w:space="0" w:color="auto"/>
                <w:left w:val="none" w:sz="0" w:space="0" w:color="auto"/>
                <w:bottom w:val="none" w:sz="0" w:space="0" w:color="auto"/>
                <w:right w:val="none" w:sz="0" w:space="0" w:color="auto"/>
              </w:divBdr>
            </w:div>
            <w:div w:id="856383348">
              <w:marLeft w:val="0"/>
              <w:marRight w:val="0"/>
              <w:marTop w:val="0"/>
              <w:marBottom w:val="0"/>
              <w:divBdr>
                <w:top w:val="none" w:sz="0" w:space="0" w:color="auto"/>
                <w:left w:val="none" w:sz="0" w:space="0" w:color="auto"/>
                <w:bottom w:val="none" w:sz="0" w:space="0" w:color="auto"/>
                <w:right w:val="none" w:sz="0" w:space="0" w:color="auto"/>
              </w:divBdr>
              <w:divsChild>
                <w:div w:id="9333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C311C45-CB8B-41C9-90CB-CFFF0A99D27E}"/>
</file>

<file path=customXml/itemProps2.xml><?xml version="1.0" encoding="utf-8"?>
<ds:datastoreItem xmlns:ds="http://schemas.openxmlformats.org/officeDocument/2006/customXml" ds:itemID="{7C64B4FC-7DFF-491B-8E46-546C004FB728}"/>
</file>

<file path=customXml/itemProps3.xml><?xml version="1.0" encoding="utf-8"?>
<ds:datastoreItem xmlns:ds="http://schemas.openxmlformats.org/officeDocument/2006/customXml" ds:itemID="{C884C6CE-1CA2-45FC-A400-4C5E39E68935}"/>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2023-10-06T12:55:00Z</dcterms:created>
  <dcterms:modified xsi:type="dcterms:W3CDTF">2023-10-06T12:56:00Z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